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2C" w:rsidRDefault="00E24A2C" w:rsidP="001A2DC2">
      <w:pPr>
        <w:pStyle w:val="Default"/>
        <w:jc w:val="center"/>
        <w:rPr>
          <w:b/>
          <w:color w:val="auto"/>
          <w:sz w:val="20"/>
          <w:szCs w:val="20"/>
          <w:u w:val="single"/>
        </w:rPr>
      </w:pPr>
      <w:r w:rsidRPr="0066508E">
        <w:rPr>
          <w:b/>
          <w:color w:val="auto"/>
          <w:sz w:val="20"/>
          <w:szCs w:val="20"/>
          <w:u w:val="single"/>
        </w:rPr>
        <w:t>DOVER/KENT COUNTY MPO PUBLIC A</w:t>
      </w:r>
      <w:r w:rsidR="00CE79FE">
        <w:rPr>
          <w:b/>
          <w:color w:val="auto"/>
          <w:sz w:val="20"/>
          <w:szCs w:val="20"/>
          <w:u w:val="single"/>
        </w:rPr>
        <w:t>DVISORY COMMITTEE</w:t>
      </w:r>
    </w:p>
    <w:p w:rsidR="00CE79FE" w:rsidRPr="0066508E" w:rsidRDefault="00CE79FE" w:rsidP="001A2DC2">
      <w:pPr>
        <w:pStyle w:val="Default"/>
        <w:jc w:val="center"/>
        <w:rPr>
          <w:b/>
          <w:color w:val="auto"/>
          <w:sz w:val="20"/>
          <w:szCs w:val="20"/>
          <w:u w:val="single"/>
        </w:rPr>
      </w:pPr>
      <w:r>
        <w:rPr>
          <w:b/>
          <w:color w:val="auto"/>
          <w:sz w:val="20"/>
          <w:szCs w:val="20"/>
          <w:u w:val="single"/>
        </w:rPr>
        <w:t>MINUTES OF OCTOBER 27, 2015</w:t>
      </w:r>
    </w:p>
    <w:p w:rsidR="001201AC" w:rsidRPr="0066508E" w:rsidRDefault="001201AC" w:rsidP="00E24A2C">
      <w:pPr>
        <w:pStyle w:val="Default"/>
        <w:rPr>
          <w:b/>
          <w:color w:val="auto"/>
          <w:sz w:val="20"/>
          <w:szCs w:val="20"/>
        </w:rPr>
      </w:pPr>
    </w:p>
    <w:p w:rsidR="00E24A2C" w:rsidRPr="0066508E" w:rsidRDefault="00D74424" w:rsidP="008A47F2">
      <w:pPr>
        <w:pStyle w:val="Default"/>
        <w:rPr>
          <w:b/>
          <w:color w:val="auto"/>
          <w:sz w:val="20"/>
          <w:szCs w:val="20"/>
        </w:rPr>
      </w:pPr>
      <w:r w:rsidRPr="0066508E">
        <w:rPr>
          <w:b/>
          <w:color w:val="auto"/>
          <w:sz w:val="20"/>
          <w:szCs w:val="20"/>
          <w:u w:val="single"/>
        </w:rPr>
        <w:t>PUBLIC ADVISORY COMMITTEE MEMBERS</w:t>
      </w:r>
      <w:r w:rsidR="00892970">
        <w:rPr>
          <w:b/>
          <w:color w:val="auto"/>
          <w:sz w:val="20"/>
          <w:szCs w:val="20"/>
          <w:u w:val="single"/>
        </w:rPr>
        <w:t xml:space="preserve"> attending</w:t>
      </w:r>
      <w:r w:rsidR="00E24A2C" w:rsidRPr="0066508E">
        <w:rPr>
          <w:b/>
          <w:color w:val="auto"/>
          <w:sz w:val="20"/>
          <w:szCs w:val="20"/>
        </w:rPr>
        <w:t>:</w:t>
      </w:r>
    </w:p>
    <w:p w:rsidR="005C4EF0" w:rsidRDefault="007732D0" w:rsidP="00E24A2C">
      <w:pPr>
        <w:pStyle w:val="Default"/>
        <w:rPr>
          <w:b/>
          <w:color w:val="auto"/>
          <w:sz w:val="20"/>
          <w:szCs w:val="20"/>
        </w:rPr>
      </w:pPr>
      <w:r>
        <w:rPr>
          <w:b/>
          <w:color w:val="auto"/>
          <w:sz w:val="20"/>
          <w:szCs w:val="20"/>
        </w:rPr>
        <w:t xml:space="preserve">Michael </w:t>
      </w:r>
      <w:proofErr w:type="spellStart"/>
      <w:r>
        <w:rPr>
          <w:b/>
          <w:color w:val="auto"/>
          <w:sz w:val="20"/>
          <w:szCs w:val="20"/>
        </w:rPr>
        <w:t>Gumrot</w:t>
      </w:r>
      <w:proofErr w:type="spellEnd"/>
      <w:r w:rsidR="00E24A2C" w:rsidRPr="0066508E">
        <w:rPr>
          <w:b/>
          <w:color w:val="auto"/>
          <w:sz w:val="20"/>
          <w:szCs w:val="20"/>
        </w:rPr>
        <w:t>, Chair</w:t>
      </w:r>
      <w:r w:rsidR="00E24A2C" w:rsidRPr="0066508E">
        <w:rPr>
          <w:b/>
          <w:color w:val="auto"/>
          <w:sz w:val="20"/>
          <w:szCs w:val="20"/>
        </w:rPr>
        <w:tab/>
      </w:r>
      <w:r w:rsidR="00B57311" w:rsidRPr="0066508E">
        <w:rPr>
          <w:b/>
          <w:color w:val="auto"/>
          <w:sz w:val="20"/>
          <w:szCs w:val="20"/>
        </w:rPr>
        <w:tab/>
      </w:r>
      <w:r w:rsidR="005165D0" w:rsidRPr="0066508E">
        <w:rPr>
          <w:b/>
          <w:color w:val="auto"/>
          <w:sz w:val="20"/>
          <w:szCs w:val="20"/>
        </w:rPr>
        <w:tab/>
      </w:r>
      <w:r w:rsidR="005C4EF0">
        <w:rPr>
          <w:b/>
          <w:color w:val="auto"/>
          <w:sz w:val="20"/>
          <w:szCs w:val="20"/>
        </w:rPr>
        <w:t>Chris Asay</w:t>
      </w:r>
      <w:r w:rsidR="00892970">
        <w:rPr>
          <w:b/>
          <w:color w:val="auto"/>
          <w:sz w:val="20"/>
          <w:szCs w:val="20"/>
        </w:rPr>
        <w:tab/>
      </w:r>
      <w:r w:rsidR="00892970">
        <w:rPr>
          <w:b/>
          <w:color w:val="auto"/>
          <w:sz w:val="20"/>
          <w:szCs w:val="20"/>
        </w:rPr>
        <w:tab/>
      </w:r>
      <w:r w:rsidR="00892970">
        <w:rPr>
          <w:b/>
          <w:color w:val="auto"/>
          <w:sz w:val="20"/>
          <w:szCs w:val="20"/>
        </w:rPr>
        <w:tab/>
      </w:r>
      <w:r w:rsidR="00892970">
        <w:rPr>
          <w:b/>
          <w:color w:val="auto"/>
          <w:sz w:val="20"/>
          <w:szCs w:val="20"/>
        </w:rPr>
        <w:tab/>
        <w:t>Dwight Meyer</w:t>
      </w:r>
      <w:r w:rsidR="00892970">
        <w:rPr>
          <w:b/>
          <w:color w:val="auto"/>
          <w:sz w:val="20"/>
          <w:szCs w:val="20"/>
        </w:rPr>
        <w:tab/>
      </w:r>
    </w:p>
    <w:p w:rsidR="00892970" w:rsidRDefault="0053519E" w:rsidP="00E24A2C">
      <w:pPr>
        <w:pStyle w:val="Default"/>
        <w:rPr>
          <w:b/>
          <w:color w:val="auto"/>
          <w:sz w:val="20"/>
          <w:szCs w:val="20"/>
        </w:rPr>
      </w:pPr>
      <w:r w:rsidRPr="0066508E">
        <w:rPr>
          <w:b/>
          <w:color w:val="auto"/>
          <w:sz w:val="20"/>
          <w:szCs w:val="20"/>
        </w:rPr>
        <w:t xml:space="preserve">Dr. Carlton </w:t>
      </w:r>
      <w:proofErr w:type="gramStart"/>
      <w:r w:rsidRPr="0066508E">
        <w:rPr>
          <w:b/>
          <w:color w:val="auto"/>
          <w:sz w:val="20"/>
          <w:szCs w:val="20"/>
        </w:rPr>
        <w:t xml:space="preserve">Cannon </w:t>
      </w:r>
      <w:r w:rsidRPr="0066508E">
        <w:rPr>
          <w:b/>
          <w:color w:val="auto"/>
          <w:sz w:val="20"/>
          <w:szCs w:val="20"/>
        </w:rPr>
        <w:tab/>
      </w:r>
      <w:r w:rsidRPr="0066508E">
        <w:rPr>
          <w:b/>
          <w:color w:val="auto"/>
          <w:sz w:val="20"/>
          <w:szCs w:val="20"/>
        </w:rPr>
        <w:tab/>
      </w:r>
      <w:r w:rsidR="00892970">
        <w:rPr>
          <w:b/>
          <w:color w:val="auto"/>
          <w:sz w:val="20"/>
          <w:szCs w:val="20"/>
        </w:rPr>
        <w:tab/>
      </w:r>
      <w:r w:rsidR="00D07854">
        <w:rPr>
          <w:b/>
          <w:color w:val="auto"/>
          <w:sz w:val="20"/>
          <w:szCs w:val="20"/>
        </w:rPr>
        <w:t>Dr</w:t>
      </w:r>
      <w:proofErr w:type="gramEnd"/>
      <w:r w:rsidR="00D07854">
        <w:rPr>
          <w:b/>
          <w:color w:val="auto"/>
          <w:sz w:val="20"/>
          <w:szCs w:val="20"/>
        </w:rPr>
        <w:t xml:space="preserve">. Carolyn </w:t>
      </w:r>
      <w:proofErr w:type="spellStart"/>
      <w:r w:rsidR="00D07854">
        <w:rPr>
          <w:b/>
          <w:color w:val="auto"/>
          <w:sz w:val="20"/>
          <w:szCs w:val="20"/>
        </w:rPr>
        <w:t>Cohee</w:t>
      </w:r>
      <w:proofErr w:type="spellEnd"/>
      <w:r w:rsidR="00D07854">
        <w:rPr>
          <w:b/>
          <w:color w:val="auto"/>
          <w:sz w:val="20"/>
          <w:szCs w:val="20"/>
        </w:rPr>
        <w:tab/>
      </w:r>
      <w:r w:rsidR="00D07854">
        <w:rPr>
          <w:b/>
          <w:color w:val="auto"/>
          <w:sz w:val="20"/>
          <w:szCs w:val="20"/>
        </w:rPr>
        <w:tab/>
      </w:r>
      <w:r w:rsidR="00D07854">
        <w:rPr>
          <w:b/>
          <w:color w:val="auto"/>
          <w:sz w:val="20"/>
          <w:szCs w:val="20"/>
        </w:rPr>
        <w:tab/>
      </w:r>
      <w:r w:rsidR="007732D0">
        <w:rPr>
          <w:b/>
          <w:color w:val="auto"/>
          <w:sz w:val="20"/>
          <w:szCs w:val="20"/>
        </w:rPr>
        <w:t xml:space="preserve">Jonathan </w:t>
      </w:r>
      <w:proofErr w:type="spellStart"/>
      <w:r w:rsidR="007732D0">
        <w:rPr>
          <w:b/>
          <w:color w:val="auto"/>
          <w:sz w:val="20"/>
          <w:szCs w:val="20"/>
        </w:rPr>
        <w:t>Contant</w:t>
      </w:r>
      <w:proofErr w:type="spellEnd"/>
      <w:r w:rsidR="007732D0">
        <w:rPr>
          <w:b/>
          <w:color w:val="auto"/>
          <w:sz w:val="20"/>
          <w:szCs w:val="20"/>
        </w:rPr>
        <w:tab/>
      </w:r>
      <w:r w:rsidR="00C65625">
        <w:rPr>
          <w:b/>
          <w:color w:val="auto"/>
          <w:sz w:val="20"/>
          <w:szCs w:val="20"/>
        </w:rPr>
        <w:tab/>
      </w:r>
    </w:p>
    <w:p w:rsidR="00892970" w:rsidRDefault="005C4EF0" w:rsidP="00E24A2C">
      <w:pPr>
        <w:pStyle w:val="Default"/>
        <w:rPr>
          <w:b/>
          <w:color w:val="auto"/>
          <w:sz w:val="20"/>
          <w:szCs w:val="20"/>
        </w:rPr>
      </w:pPr>
      <w:r>
        <w:rPr>
          <w:b/>
          <w:color w:val="auto"/>
          <w:sz w:val="20"/>
          <w:szCs w:val="20"/>
        </w:rPr>
        <w:t>Earle Dempsey</w:t>
      </w:r>
      <w:r w:rsidR="00892970">
        <w:rPr>
          <w:b/>
          <w:color w:val="auto"/>
          <w:sz w:val="20"/>
          <w:szCs w:val="20"/>
        </w:rPr>
        <w:tab/>
      </w:r>
      <w:r w:rsidR="00892970">
        <w:rPr>
          <w:b/>
          <w:color w:val="auto"/>
          <w:sz w:val="20"/>
          <w:szCs w:val="20"/>
        </w:rPr>
        <w:tab/>
      </w:r>
      <w:r w:rsidR="00892970">
        <w:rPr>
          <w:b/>
          <w:color w:val="auto"/>
          <w:sz w:val="20"/>
          <w:szCs w:val="20"/>
        </w:rPr>
        <w:tab/>
      </w:r>
      <w:r w:rsidR="00892970">
        <w:rPr>
          <w:b/>
          <w:color w:val="auto"/>
          <w:sz w:val="20"/>
          <w:szCs w:val="20"/>
        </w:rPr>
        <w:tab/>
      </w:r>
      <w:r w:rsidR="007732D0">
        <w:rPr>
          <w:b/>
          <w:color w:val="auto"/>
          <w:sz w:val="20"/>
          <w:szCs w:val="20"/>
        </w:rPr>
        <w:t xml:space="preserve">Carol </w:t>
      </w:r>
      <w:proofErr w:type="spellStart"/>
      <w:r w:rsidR="007732D0">
        <w:rPr>
          <w:b/>
          <w:color w:val="auto"/>
          <w:sz w:val="20"/>
          <w:szCs w:val="20"/>
        </w:rPr>
        <w:t>Giesecke</w:t>
      </w:r>
      <w:proofErr w:type="spellEnd"/>
      <w:r w:rsidR="00892970">
        <w:rPr>
          <w:b/>
          <w:color w:val="auto"/>
          <w:sz w:val="20"/>
          <w:szCs w:val="20"/>
        </w:rPr>
        <w:tab/>
      </w:r>
      <w:r w:rsidR="00892970">
        <w:rPr>
          <w:b/>
          <w:color w:val="auto"/>
          <w:sz w:val="20"/>
          <w:szCs w:val="20"/>
        </w:rPr>
        <w:tab/>
      </w:r>
      <w:r w:rsidR="00892970">
        <w:rPr>
          <w:b/>
          <w:color w:val="auto"/>
          <w:sz w:val="20"/>
          <w:szCs w:val="20"/>
        </w:rPr>
        <w:tab/>
      </w:r>
      <w:r w:rsidR="00892970">
        <w:rPr>
          <w:b/>
          <w:color w:val="auto"/>
          <w:sz w:val="20"/>
          <w:szCs w:val="20"/>
        </w:rPr>
        <w:tab/>
      </w:r>
      <w:r w:rsidR="007732D0">
        <w:rPr>
          <w:b/>
          <w:color w:val="auto"/>
          <w:sz w:val="20"/>
          <w:szCs w:val="20"/>
        </w:rPr>
        <w:t xml:space="preserve">Karen </w:t>
      </w:r>
      <w:proofErr w:type="spellStart"/>
      <w:r w:rsidR="007732D0">
        <w:rPr>
          <w:b/>
          <w:color w:val="auto"/>
          <w:sz w:val="20"/>
          <w:szCs w:val="20"/>
        </w:rPr>
        <w:t>McGloughlin</w:t>
      </w:r>
      <w:proofErr w:type="spellEnd"/>
      <w:r w:rsidR="007732D0">
        <w:rPr>
          <w:b/>
          <w:color w:val="auto"/>
          <w:sz w:val="20"/>
          <w:szCs w:val="20"/>
        </w:rPr>
        <w:tab/>
      </w:r>
      <w:r w:rsidR="007732D0">
        <w:rPr>
          <w:b/>
          <w:color w:val="auto"/>
          <w:sz w:val="20"/>
          <w:szCs w:val="20"/>
        </w:rPr>
        <w:tab/>
      </w:r>
    </w:p>
    <w:p w:rsidR="00EE1ABE" w:rsidRDefault="007732D0" w:rsidP="00892970">
      <w:pPr>
        <w:pStyle w:val="Default"/>
        <w:rPr>
          <w:b/>
          <w:color w:val="auto"/>
          <w:sz w:val="20"/>
          <w:szCs w:val="20"/>
        </w:rPr>
      </w:pPr>
      <w:r>
        <w:rPr>
          <w:b/>
          <w:color w:val="auto"/>
          <w:sz w:val="20"/>
          <w:szCs w:val="20"/>
        </w:rPr>
        <w:tab/>
      </w:r>
      <w:r>
        <w:rPr>
          <w:b/>
          <w:color w:val="auto"/>
          <w:sz w:val="20"/>
          <w:szCs w:val="20"/>
        </w:rPr>
        <w:tab/>
      </w:r>
      <w:r>
        <w:rPr>
          <w:b/>
          <w:color w:val="auto"/>
          <w:sz w:val="20"/>
          <w:szCs w:val="20"/>
        </w:rPr>
        <w:tab/>
      </w:r>
    </w:p>
    <w:p w:rsidR="00892970" w:rsidRDefault="00892970" w:rsidP="00E24A2C">
      <w:pPr>
        <w:pStyle w:val="Default"/>
        <w:rPr>
          <w:b/>
          <w:color w:val="auto"/>
          <w:sz w:val="20"/>
          <w:szCs w:val="20"/>
        </w:rPr>
      </w:pPr>
      <w:r>
        <w:rPr>
          <w:b/>
          <w:color w:val="auto"/>
          <w:sz w:val="20"/>
          <w:szCs w:val="20"/>
          <w:u w:val="single"/>
        </w:rPr>
        <w:t>MEMBERS not attending:</w:t>
      </w:r>
      <w:bookmarkStart w:id="0" w:name="_GoBack"/>
      <w:bookmarkEnd w:id="0"/>
    </w:p>
    <w:p w:rsidR="00892970" w:rsidRDefault="00892970" w:rsidP="00892970">
      <w:pPr>
        <w:pStyle w:val="Default"/>
        <w:rPr>
          <w:b/>
          <w:color w:val="auto"/>
          <w:sz w:val="20"/>
          <w:szCs w:val="20"/>
        </w:rPr>
      </w:pPr>
      <w:r>
        <w:rPr>
          <w:b/>
          <w:color w:val="auto"/>
          <w:sz w:val="20"/>
          <w:szCs w:val="20"/>
        </w:rPr>
        <w:t>Jayce Lesniewski</w:t>
      </w:r>
      <w:r w:rsidRPr="0066508E">
        <w:rPr>
          <w:b/>
          <w:color w:val="auto"/>
          <w:sz w:val="20"/>
          <w:szCs w:val="20"/>
        </w:rPr>
        <w:t xml:space="preserve">, Vice Chair </w:t>
      </w:r>
      <w:r>
        <w:rPr>
          <w:b/>
          <w:color w:val="auto"/>
          <w:sz w:val="20"/>
          <w:szCs w:val="20"/>
        </w:rPr>
        <w:tab/>
      </w:r>
      <w:r>
        <w:rPr>
          <w:b/>
          <w:color w:val="auto"/>
          <w:sz w:val="20"/>
          <w:szCs w:val="20"/>
        </w:rPr>
        <w:tab/>
      </w:r>
      <w:r>
        <w:rPr>
          <w:b/>
          <w:color w:val="auto"/>
          <w:sz w:val="20"/>
          <w:szCs w:val="20"/>
        </w:rPr>
        <w:tab/>
      </w:r>
      <w:r>
        <w:rPr>
          <w:b/>
          <w:color w:val="auto"/>
          <w:sz w:val="20"/>
          <w:szCs w:val="20"/>
        </w:rPr>
        <w:tab/>
        <w:t>Phyllis B. Collins</w:t>
      </w:r>
      <w:r w:rsidRPr="00892970">
        <w:rPr>
          <w:b/>
          <w:color w:val="auto"/>
          <w:sz w:val="20"/>
          <w:szCs w:val="20"/>
        </w:rPr>
        <w:t xml:space="preserve"> </w:t>
      </w:r>
      <w:r>
        <w:rPr>
          <w:b/>
          <w:color w:val="auto"/>
          <w:sz w:val="20"/>
          <w:szCs w:val="20"/>
        </w:rPr>
        <w:t>Jonathan Street</w:t>
      </w:r>
      <w:r>
        <w:rPr>
          <w:b/>
          <w:color w:val="auto"/>
          <w:sz w:val="20"/>
          <w:szCs w:val="20"/>
        </w:rPr>
        <w:tab/>
      </w:r>
      <w:r>
        <w:rPr>
          <w:b/>
          <w:color w:val="auto"/>
          <w:sz w:val="20"/>
          <w:szCs w:val="20"/>
        </w:rPr>
        <w:tab/>
      </w:r>
      <w:r>
        <w:rPr>
          <w:b/>
          <w:color w:val="auto"/>
          <w:sz w:val="20"/>
          <w:szCs w:val="20"/>
        </w:rPr>
        <w:tab/>
      </w:r>
    </w:p>
    <w:p w:rsidR="00892970" w:rsidRDefault="00892970" w:rsidP="00892970">
      <w:pPr>
        <w:pStyle w:val="Default"/>
        <w:rPr>
          <w:b/>
          <w:color w:val="auto"/>
          <w:sz w:val="20"/>
          <w:szCs w:val="20"/>
        </w:rPr>
      </w:pPr>
      <w:r>
        <w:rPr>
          <w:b/>
          <w:color w:val="auto"/>
          <w:sz w:val="20"/>
          <w:szCs w:val="20"/>
        </w:rPr>
        <w:t>Jeremy Tucker/</w:t>
      </w:r>
      <w:r w:rsidRPr="0066508E">
        <w:rPr>
          <w:b/>
          <w:color w:val="auto"/>
          <w:sz w:val="20"/>
          <w:szCs w:val="20"/>
        </w:rPr>
        <w:t xml:space="preserve">Kevin </w:t>
      </w:r>
      <w:proofErr w:type="spellStart"/>
      <w:r w:rsidRPr="0066508E">
        <w:rPr>
          <w:b/>
          <w:color w:val="auto"/>
          <w:sz w:val="20"/>
          <w:szCs w:val="20"/>
        </w:rPr>
        <w:t>Yingling</w:t>
      </w:r>
      <w:proofErr w:type="spellEnd"/>
      <w:r>
        <w:rPr>
          <w:b/>
          <w:color w:val="auto"/>
          <w:sz w:val="20"/>
          <w:szCs w:val="20"/>
        </w:rPr>
        <w:tab/>
      </w:r>
      <w:r>
        <w:rPr>
          <w:b/>
          <w:color w:val="auto"/>
          <w:sz w:val="20"/>
          <w:szCs w:val="20"/>
        </w:rPr>
        <w:tab/>
      </w:r>
      <w:r>
        <w:rPr>
          <w:b/>
          <w:color w:val="auto"/>
          <w:sz w:val="20"/>
          <w:szCs w:val="20"/>
        </w:rPr>
        <w:tab/>
      </w:r>
      <w:r>
        <w:rPr>
          <w:b/>
          <w:color w:val="auto"/>
          <w:sz w:val="20"/>
          <w:szCs w:val="20"/>
        </w:rPr>
        <w:tab/>
      </w:r>
      <w:r w:rsidRPr="0066508E">
        <w:rPr>
          <w:b/>
          <w:color w:val="auto"/>
          <w:sz w:val="20"/>
          <w:szCs w:val="20"/>
        </w:rPr>
        <w:t>James Webster</w:t>
      </w:r>
    </w:p>
    <w:p w:rsidR="00892970" w:rsidRDefault="00892970" w:rsidP="00E24A2C">
      <w:pPr>
        <w:pStyle w:val="Default"/>
        <w:rPr>
          <w:b/>
          <w:color w:val="auto"/>
          <w:sz w:val="20"/>
          <w:szCs w:val="20"/>
        </w:rPr>
      </w:pPr>
    </w:p>
    <w:p w:rsidR="00892970" w:rsidRPr="00892970" w:rsidRDefault="00892970" w:rsidP="00E24A2C">
      <w:pPr>
        <w:pStyle w:val="Default"/>
        <w:rPr>
          <w:b/>
          <w:color w:val="auto"/>
          <w:sz w:val="20"/>
          <w:szCs w:val="20"/>
          <w:u w:val="single"/>
        </w:rPr>
      </w:pPr>
      <w:r>
        <w:rPr>
          <w:b/>
          <w:color w:val="auto"/>
          <w:sz w:val="20"/>
          <w:szCs w:val="20"/>
          <w:u w:val="single"/>
        </w:rPr>
        <w:t>Non-members attending:</w:t>
      </w:r>
    </w:p>
    <w:p w:rsidR="00892970" w:rsidRDefault="00892970" w:rsidP="00E24A2C">
      <w:pPr>
        <w:pStyle w:val="Default"/>
        <w:rPr>
          <w:b/>
          <w:color w:val="auto"/>
          <w:sz w:val="20"/>
          <w:szCs w:val="20"/>
        </w:rPr>
      </w:pPr>
      <w:r>
        <w:rPr>
          <w:b/>
          <w:color w:val="auto"/>
          <w:sz w:val="20"/>
          <w:szCs w:val="20"/>
        </w:rPr>
        <w:t>Gene Donaldson, Director, DelDOT ITMS</w:t>
      </w:r>
      <w:r>
        <w:rPr>
          <w:b/>
          <w:color w:val="auto"/>
          <w:sz w:val="20"/>
          <w:szCs w:val="20"/>
        </w:rPr>
        <w:tab/>
      </w:r>
      <w:r>
        <w:rPr>
          <w:b/>
          <w:color w:val="auto"/>
          <w:sz w:val="20"/>
          <w:szCs w:val="20"/>
        </w:rPr>
        <w:tab/>
        <w:t xml:space="preserve">B.J. </w:t>
      </w:r>
      <w:proofErr w:type="spellStart"/>
      <w:r>
        <w:rPr>
          <w:b/>
          <w:color w:val="auto"/>
          <w:sz w:val="20"/>
          <w:szCs w:val="20"/>
        </w:rPr>
        <w:t>DeCoursey</w:t>
      </w:r>
      <w:proofErr w:type="spellEnd"/>
      <w:r>
        <w:rPr>
          <w:b/>
          <w:color w:val="auto"/>
          <w:sz w:val="20"/>
          <w:szCs w:val="20"/>
        </w:rPr>
        <w:t>, Univ. of DE, IPA</w:t>
      </w:r>
    </w:p>
    <w:p w:rsidR="00892970" w:rsidRDefault="00892970" w:rsidP="00E24A2C">
      <w:pPr>
        <w:pStyle w:val="Default"/>
        <w:rPr>
          <w:b/>
          <w:color w:val="auto"/>
          <w:sz w:val="20"/>
          <w:szCs w:val="20"/>
        </w:rPr>
      </w:pPr>
      <w:r>
        <w:rPr>
          <w:b/>
          <w:color w:val="auto"/>
          <w:sz w:val="20"/>
          <w:szCs w:val="20"/>
        </w:rPr>
        <w:t>David Edgell, Office of State Planning</w:t>
      </w:r>
      <w:r>
        <w:rPr>
          <w:b/>
          <w:color w:val="auto"/>
          <w:sz w:val="20"/>
          <w:szCs w:val="20"/>
        </w:rPr>
        <w:tab/>
      </w:r>
      <w:r>
        <w:rPr>
          <w:b/>
          <w:color w:val="auto"/>
          <w:sz w:val="20"/>
          <w:szCs w:val="20"/>
        </w:rPr>
        <w:tab/>
      </w:r>
      <w:r>
        <w:rPr>
          <w:b/>
          <w:color w:val="auto"/>
          <w:sz w:val="20"/>
          <w:szCs w:val="20"/>
        </w:rPr>
        <w:tab/>
        <w:t>Rich Vetter, MPO staff</w:t>
      </w:r>
      <w:r>
        <w:rPr>
          <w:b/>
          <w:color w:val="auto"/>
          <w:sz w:val="20"/>
          <w:szCs w:val="20"/>
        </w:rPr>
        <w:tab/>
      </w:r>
      <w:r>
        <w:rPr>
          <w:b/>
          <w:color w:val="auto"/>
          <w:sz w:val="20"/>
          <w:szCs w:val="20"/>
        </w:rPr>
        <w:tab/>
      </w:r>
      <w:r>
        <w:rPr>
          <w:b/>
          <w:color w:val="auto"/>
          <w:sz w:val="20"/>
          <w:szCs w:val="20"/>
        </w:rPr>
        <w:tab/>
      </w:r>
    </w:p>
    <w:p w:rsidR="00892970" w:rsidRDefault="00892970" w:rsidP="00E24A2C">
      <w:pPr>
        <w:pStyle w:val="Default"/>
        <w:rPr>
          <w:b/>
          <w:color w:val="auto"/>
          <w:sz w:val="20"/>
          <w:szCs w:val="20"/>
        </w:rPr>
      </w:pPr>
      <w:r>
        <w:rPr>
          <w:b/>
          <w:color w:val="auto"/>
          <w:sz w:val="20"/>
          <w:szCs w:val="20"/>
        </w:rPr>
        <w:t>Kate Layton, MPO staff</w:t>
      </w:r>
      <w:r w:rsidR="00EE1ABE" w:rsidRPr="0066508E">
        <w:rPr>
          <w:b/>
          <w:color w:val="auto"/>
          <w:sz w:val="20"/>
          <w:szCs w:val="20"/>
        </w:rPr>
        <w:tab/>
      </w:r>
      <w:r>
        <w:rPr>
          <w:b/>
          <w:color w:val="auto"/>
          <w:sz w:val="20"/>
          <w:szCs w:val="20"/>
        </w:rPr>
        <w:tab/>
      </w:r>
      <w:r>
        <w:rPr>
          <w:b/>
          <w:color w:val="auto"/>
          <w:sz w:val="20"/>
          <w:szCs w:val="20"/>
        </w:rPr>
        <w:tab/>
      </w:r>
      <w:r>
        <w:rPr>
          <w:b/>
          <w:color w:val="auto"/>
          <w:sz w:val="20"/>
          <w:szCs w:val="20"/>
        </w:rPr>
        <w:tab/>
      </w:r>
      <w:r>
        <w:rPr>
          <w:b/>
          <w:color w:val="auto"/>
          <w:sz w:val="20"/>
          <w:szCs w:val="20"/>
        </w:rPr>
        <w:tab/>
        <w:t>James Galvin, MPO staff</w:t>
      </w:r>
      <w:r>
        <w:rPr>
          <w:b/>
          <w:color w:val="auto"/>
          <w:sz w:val="20"/>
          <w:szCs w:val="20"/>
        </w:rPr>
        <w:tab/>
      </w:r>
      <w:r>
        <w:rPr>
          <w:b/>
          <w:color w:val="auto"/>
          <w:sz w:val="20"/>
          <w:szCs w:val="20"/>
        </w:rPr>
        <w:tab/>
      </w:r>
    </w:p>
    <w:p w:rsidR="00A037D0" w:rsidRDefault="00892970" w:rsidP="00E24A2C">
      <w:pPr>
        <w:pStyle w:val="Default"/>
        <w:rPr>
          <w:b/>
          <w:color w:val="auto"/>
          <w:sz w:val="20"/>
          <w:szCs w:val="20"/>
        </w:rPr>
      </w:pPr>
      <w:r>
        <w:rPr>
          <w:b/>
          <w:color w:val="auto"/>
          <w:sz w:val="20"/>
          <w:szCs w:val="20"/>
        </w:rPr>
        <w:t>Catherine Samardza, MPO staff</w:t>
      </w:r>
      <w:r w:rsidR="0053519E" w:rsidRPr="0066508E">
        <w:rPr>
          <w:b/>
          <w:color w:val="auto"/>
          <w:sz w:val="20"/>
          <w:szCs w:val="20"/>
        </w:rPr>
        <w:tab/>
      </w:r>
      <w:r w:rsidR="00A037D0" w:rsidRPr="0066508E">
        <w:rPr>
          <w:b/>
          <w:color w:val="auto"/>
          <w:sz w:val="20"/>
          <w:szCs w:val="20"/>
        </w:rPr>
        <w:tab/>
      </w:r>
    </w:p>
    <w:p w:rsidR="00892970" w:rsidRPr="0066508E" w:rsidRDefault="00892970" w:rsidP="00E24A2C">
      <w:pPr>
        <w:pStyle w:val="Default"/>
        <w:rPr>
          <w:b/>
          <w:color w:val="auto"/>
          <w:sz w:val="20"/>
          <w:szCs w:val="20"/>
        </w:rPr>
      </w:pPr>
    </w:p>
    <w:p w:rsidR="0049072F" w:rsidRDefault="0049072F" w:rsidP="00E24A2C">
      <w:pPr>
        <w:pStyle w:val="Default"/>
        <w:rPr>
          <w:b/>
          <w:color w:val="auto"/>
          <w:sz w:val="20"/>
          <w:szCs w:val="20"/>
        </w:rPr>
      </w:pPr>
      <w:r>
        <w:rPr>
          <w:b/>
          <w:color w:val="auto"/>
          <w:sz w:val="20"/>
          <w:szCs w:val="20"/>
        </w:rPr>
        <w:t>1.</w:t>
      </w:r>
      <w:r>
        <w:rPr>
          <w:b/>
          <w:color w:val="auto"/>
          <w:sz w:val="20"/>
          <w:szCs w:val="20"/>
        </w:rPr>
        <w:tab/>
      </w:r>
      <w:r w:rsidR="007732D0" w:rsidRPr="0066508E">
        <w:rPr>
          <w:b/>
          <w:color w:val="auto"/>
          <w:sz w:val="20"/>
          <w:szCs w:val="20"/>
        </w:rPr>
        <w:t>I</w:t>
      </w:r>
      <w:r w:rsidR="007732D0">
        <w:rPr>
          <w:b/>
          <w:color w:val="auto"/>
          <w:sz w:val="20"/>
          <w:szCs w:val="20"/>
        </w:rPr>
        <w:t xml:space="preserve">NTRODUCTION OF </w:t>
      </w:r>
      <w:r w:rsidR="007732D0" w:rsidRPr="0066508E">
        <w:rPr>
          <w:b/>
          <w:color w:val="auto"/>
          <w:sz w:val="20"/>
          <w:szCs w:val="20"/>
        </w:rPr>
        <w:t>MEMBERS &amp; GUESTS</w:t>
      </w:r>
    </w:p>
    <w:p w:rsidR="0049072F" w:rsidRDefault="0049072F" w:rsidP="00E24A2C">
      <w:pPr>
        <w:pStyle w:val="Default"/>
        <w:rPr>
          <w:b/>
          <w:color w:val="auto"/>
          <w:sz w:val="20"/>
          <w:szCs w:val="20"/>
        </w:rPr>
      </w:pPr>
    </w:p>
    <w:p w:rsidR="00E24A2C" w:rsidRPr="0066508E" w:rsidRDefault="0049072F" w:rsidP="00E24A2C">
      <w:pPr>
        <w:pStyle w:val="Default"/>
        <w:rPr>
          <w:b/>
          <w:color w:val="auto"/>
          <w:sz w:val="20"/>
          <w:szCs w:val="20"/>
        </w:rPr>
      </w:pPr>
      <w:r>
        <w:rPr>
          <w:b/>
          <w:color w:val="auto"/>
          <w:sz w:val="20"/>
          <w:szCs w:val="20"/>
        </w:rPr>
        <w:t xml:space="preserve">2. </w:t>
      </w:r>
      <w:r>
        <w:rPr>
          <w:b/>
          <w:color w:val="auto"/>
          <w:sz w:val="20"/>
          <w:szCs w:val="20"/>
        </w:rPr>
        <w:tab/>
      </w:r>
      <w:r w:rsidR="007732D0" w:rsidRPr="0066508E">
        <w:rPr>
          <w:b/>
          <w:color w:val="auto"/>
          <w:sz w:val="20"/>
          <w:szCs w:val="20"/>
        </w:rPr>
        <w:t xml:space="preserve">PUBLIC COMMENTS   </w:t>
      </w:r>
    </w:p>
    <w:p w:rsidR="00E24A2C" w:rsidRPr="0066508E" w:rsidRDefault="00563DE8" w:rsidP="00E24A2C">
      <w:pPr>
        <w:pStyle w:val="Default"/>
        <w:rPr>
          <w:b/>
          <w:color w:val="auto"/>
          <w:sz w:val="20"/>
          <w:szCs w:val="20"/>
        </w:rPr>
      </w:pPr>
      <w:r w:rsidRPr="0066508E">
        <w:rPr>
          <w:b/>
          <w:color w:val="auto"/>
          <w:sz w:val="20"/>
          <w:szCs w:val="20"/>
        </w:rPr>
        <w:tab/>
      </w:r>
    </w:p>
    <w:p w:rsidR="00AF69A4" w:rsidRDefault="0049072F" w:rsidP="00E24A2C">
      <w:pPr>
        <w:pStyle w:val="Default"/>
        <w:rPr>
          <w:b/>
          <w:sz w:val="20"/>
        </w:rPr>
      </w:pPr>
      <w:r>
        <w:rPr>
          <w:b/>
          <w:color w:val="auto"/>
          <w:sz w:val="20"/>
          <w:szCs w:val="20"/>
        </w:rPr>
        <w:t>3</w:t>
      </w:r>
      <w:r w:rsidR="000374C7" w:rsidRPr="0066508E">
        <w:rPr>
          <w:b/>
          <w:color w:val="auto"/>
          <w:sz w:val="20"/>
          <w:szCs w:val="20"/>
        </w:rPr>
        <w:t xml:space="preserve">.  </w:t>
      </w:r>
      <w:r w:rsidR="001B74CD" w:rsidRPr="0066508E">
        <w:rPr>
          <w:b/>
          <w:color w:val="auto"/>
          <w:sz w:val="20"/>
          <w:szCs w:val="20"/>
        </w:rPr>
        <w:tab/>
      </w:r>
      <w:r w:rsidR="00D74424" w:rsidRPr="0066508E">
        <w:rPr>
          <w:b/>
          <w:color w:val="auto"/>
          <w:sz w:val="20"/>
          <w:szCs w:val="20"/>
        </w:rPr>
        <w:t xml:space="preserve"> </w:t>
      </w:r>
      <w:r w:rsidR="007732D0">
        <w:rPr>
          <w:b/>
          <w:i/>
          <w:sz w:val="20"/>
        </w:rPr>
        <w:t xml:space="preserve">ACTION ITEM:  </w:t>
      </w:r>
      <w:r w:rsidR="007732D0">
        <w:rPr>
          <w:b/>
          <w:sz w:val="20"/>
        </w:rPr>
        <w:t>Approval of Agenda (enclosure)</w:t>
      </w:r>
    </w:p>
    <w:p w:rsidR="00892970" w:rsidRDefault="00892970" w:rsidP="00E24A2C">
      <w:pPr>
        <w:pStyle w:val="Default"/>
        <w:rPr>
          <w:b/>
          <w:sz w:val="20"/>
        </w:rPr>
      </w:pPr>
    </w:p>
    <w:p w:rsidR="00892970" w:rsidRDefault="00D07854" w:rsidP="00E24A2C">
      <w:pPr>
        <w:pStyle w:val="Default"/>
        <w:rPr>
          <w:sz w:val="20"/>
        </w:rPr>
      </w:pPr>
      <w:r>
        <w:rPr>
          <w:sz w:val="20"/>
        </w:rPr>
        <w:t xml:space="preserve">Dr. </w:t>
      </w:r>
      <w:proofErr w:type="spellStart"/>
      <w:r>
        <w:rPr>
          <w:sz w:val="20"/>
        </w:rPr>
        <w:t>Cohee</w:t>
      </w:r>
      <w:proofErr w:type="spellEnd"/>
      <w:r w:rsidR="00892970">
        <w:rPr>
          <w:sz w:val="20"/>
        </w:rPr>
        <w:t xml:space="preserve"> asked that the agenda be amended to add Item 5A, an explanation of CMAQ projects by Gene Donaldson, director of </w:t>
      </w:r>
      <w:proofErr w:type="spellStart"/>
      <w:r w:rsidR="00892970">
        <w:rPr>
          <w:sz w:val="20"/>
        </w:rPr>
        <w:t>DelDOT’s</w:t>
      </w:r>
      <w:proofErr w:type="spellEnd"/>
      <w:r w:rsidR="00892970">
        <w:rPr>
          <w:sz w:val="20"/>
        </w:rPr>
        <w:t xml:space="preserve"> ITMS.</w:t>
      </w:r>
    </w:p>
    <w:p w:rsidR="00892970" w:rsidRDefault="00892970" w:rsidP="00E24A2C">
      <w:pPr>
        <w:pStyle w:val="Default"/>
        <w:rPr>
          <w:sz w:val="20"/>
        </w:rPr>
      </w:pPr>
    </w:p>
    <w:p w:rsidR="00892970" w:rsidRPr="00892970" w:rsidRDefault="006E5E66" w:rsidP="00E24A2C">
      <w:pPr>
        <w:pStyle w:val="Default"/>
        <w:rPr>
          <w:color w:val="auto"/>
          <w:sz w:val="20"/>
          <w:szCs w:val="20"/>
        </w:rPr>
      </w:pPr>
      <w:r>
        <w:rPr>
          <w:sz w:val="20"/>
        </w:rPr>
        <w:t>MOTION</w:t>
      </w:r>
      <w:r>
        <w:rPr>
          <w:sz w:val="20"/>
        </w:rPr>
        <w:tab/>
        <w:t>By Mr. Dem</w:t>
      </w:r>
      <w:r w:rsidR="00CF23BA">
        <w:rPr>
          <w:sz w:val="20"/>
        </w:rPr>
        <w:t>p</w:t>
      </w:r>
      <w:r>
        <w:rPr>
          <w:sz w:val="20"/>
        </w:rPr>
        <w:t>sey t</w:t>
      </w:r>
      <w:r w:rsidR="00892970">
        <w:rPr>
          <w:sz w:val="20"/>
        </w:rPr>
        <w:t>o amend the agenda as requested</w:t>
      </w:r>
      <w:r>
        <w:rPr>
          <w:sz w:val="20"/>
        </w:rPr>
        <w:t>.  Seconded by Mr. Meyer.  Motion carried.</w:t>
      </w:r>
    </w:p>
    <w:p w:rsidR="00D44C82" w:rsidRPr="0066508E" w:rsidRDefault="00D44C82" w:rsidP="00E24A2C">
      <w:pPr>
        <w:pStyle w:val="Default"/>
        <w:rPr>
          <w:b/>
          <w:color w:val="auto"/>
          <w:sz w:val="20"/>
          <w:szCs w:val="20"/>
        </w:rPr>
      </w:pPr>
    </w:p>
    <w:p w:rsidR="00040DCE" w:rsidRDefault="0049072F" w:rsidP="005C4EF0">
      <w:pPr>
        <w:rPr>
          <w:b/>
          <w:sz w:val="20"/>
        </w:rPr>
      </w:pPr>
      <w:r>
        <w:rPr>
          <w:b/>
          <w:sz w:val="20"/>
        </w:rPr>
        <w:t>4</w:t>
      </w:r>
      <w:r w:rsidR="005C03FF" w:rsidRPr="0066508E">
        <w:rPr>
          <w:b/>
          <w:sz w:val="20"/>
        </w:rPr>
        <w:t xml:space="preserve">.  </w:t>
      </w:r>
      <w:r w:rsidR="001B74CD" w:rsidRPr="0066508E">
        <w:rPr>
          <w:b/>
          <w:sz w:val="20"/>
        </w:rPr>
        <w:tab/>
      </w:r>
      <w:r w:rsidR="007732D0">
        <w:rPr>
          <w:b/>
          <w:i/>
          <w:sz w:val="20"/>
        </w:rPr>
        <w:t>ACTION ITEM:</w:t>
      </w:r>
      <w:r w:rsidR="007732D0">
        <w:rPr>
          <w:b/>
          <w:sz w:val="20"/>
        </w:rPr>
        <w:t xml:space="preserve">  Approval of Minutes, </w:t>
      </w:r>
      <w:r w:rsidR="008C2292">
        <w:rPr>
          <w:b/>
          <w:sz w:val="20"/>
        </w:rPr>
        <w:t>Aug. 25</w:t>
      </w:r>
      <w:r w:rsidR="007732D0">
        <w:rPr>
          <w:b/>
          <w:sz w:val="20"/>
        </w:rPr>
        <w:t>, 2015 (enclosure)</w:t>
      </w:r>
    </w:p>
    <w:p w:rsidR="00E04CB6" w:rsidRDefault="00E04CB6" w:rsidP="005C4EF0">
      <w:pPr>
        <w:rPr>
          <w:b/>
          <w:sz w:val="20"/>
        </w:rPr>
      </w:pPr>
    </w:p>
    <w:p w:rsidR="00E04CB6" w:rsidRDefault="00E04CB6" w:rsidP="005C4EF0">
      <w:pPr>
        <w:rPr>
          <w:sz w:val="20"/>
        </w:rPr>
      </w:pPr>
      <w:r>
        <w:rPr>
          <w:sz w:val="20"/>
        </w:rPr>
        <w:t>MOTION</w:t>
      </w:r>
      <w:r>
        <w:rPr>
          <w:sz w:val="20"/>
        </w:rPr>
        <w:tab/>
        <w:t xml:space="preserve">By Mr. Meyer to approve the minutes.  Seconded by Mr. </w:t>
      </w:r>
      <w:proofErr w:type="spellStart"/>
      <w:r>
        <w:rPr>
          <w:sz w:val="20"/>
        </w:rPr>
        <w:t>Contant</w:t>
      </w:r>
      <w:proofErr w:type="spellEnd"/>
      <w:r>
        <w:rPr>
          <w:sz w:val="20"/>
        </w:rPr>
        <w:t>.</w:t>
      </w:r>
    </w:p>
    <w:p w:rsidR="00E04CB6" w:rsidRDefault="00E04CB6" w:rsidP="005C4EF0">
      <w:pPr>
        <w:rPr>
          <w:sz w:val="20"/>
        </w:rPr>
      </w:pPr>
    </w:p>
    <w:p w:rsidR="00E04CB6" w:rsidRDefault="00E04CB6" w:rsidP="005C4EF0">
      <w:pPr>
        <w:rPr>
          <w:sz w:val="20"/>
        </w:rPr>
      </w:pPr>
      <w:r>
        <w:rPr>
          <w:sz w:val="20"/>
        </w:rPr>
        <w:t xml:space="preserve">Mr. </w:t>
      </w:r>
      <w:proofErr w:type="spellStart"/>
      <w:r>
        <w:rPr>
          <w:sz w:val="20"/>
        </w:rPr>
        <w:t>Gumrot</w:t>
      </w:r>
      <w:proofErr w:type="spellEnd"/>
      <w:r>
        <w:rPr>
          <w:sz w:val="20"/>
        </w:rPr>
        <w:t xml:space="preserve"> reported that, as mentioned in the minutes, he tried to contact elected officials concerning the issues at Thompsonville Road.  </w:t>
      </w:r>
      <w:r w:rsidR="00D07854">
        <w:rPr>
          <w:sz w:val="20"/>
        </w:rPr>
        <w:t xml:space="preserve">Dr. </w:t>
      </w:r>
      <w:proofErr w:type="spellStart"/>
      <w:r w:rsidR="00D07854">
        <w:rPr>
          <w:sz w:val="20"/>
        </w:rPr>
        <w:t>Cohee</w:t>
      </w:r>
      <w:proofErr w:type="spellEnd"/>
      <w:r>
        <w:rPr>
          <w:sz w:val="20"/>
        </w:rPr>
        <w:t xml:space="preserve"> noted that the construction zone now has a speed reduction to 45 MPH.  As a point of order, it was noted that this could have been reported during member reports.</w:t>
      </w:r>
    </w:p>
    <w:p w:rsidR="00E04CB6" w:rsidRDefault="00E04CB6" w:rsidP="005C4EF0">
      <w:pPr>
        <w:rPr>
          <w:sz w:val="20"/>
        </w:rPr>
      </w:pPr>
    </w:p>
    <w:p w:rsidR="00E04CB6" w:rsidRPr="00E04CB6" w:rsidRDefault="00E04CB6" w:rsidP="005C4EF0">
      <w:pPr>
        <w:rPr>
          <w:sz w:val="20"/>
        </w:rPr>
      </w:pPr>
      <w:r>
        <w:rPr>
          <w:sz w:val="20"/>
        </w:rPr>
        <w:t>The vote was taken on the motion, and the motion approving the minutes was carried.</w:t>
      </w:r>
    </w:p>
    <w:p w:rsidR="00040DCE" w:rsidRDefault="00040DCE" w:rsidP="005C4EF0">
      <w:pPr>
        <w:rPr>
          <w:b/>
          <w:sz w:val="20"/>
        </w:rPr>
      </w:pPr>
    </w:p>
    <w:p w:rsidR="00040DCE" w:rsidRDefault="00685736" w:rsidP="005C4EF0">
      <w:pPr>
        <w:rPr>
          <w:b/>
          <w:sz w:val="20"/>
        </w:rPr>
      </w:pPr>
      <w:r>
        <w:rPr>
          <w:b/>
          <w:sz w:val="20"/>
        </w:rPr>
        <w:t>5</w:t>
      </w:r>
      <w:r w:rsidR="006E5E66">
        <w:rPr>
          <w:b/>
          <w:sz w:val="20"/>
        </w:rPr>
        <w:t>.</w:t>
      </w:r>
      <w:r w:rsidR="00040DCE">
        <w:rPr>
          <w:b/>
          <w:sz w:val="20"/>
        </w:rPr>
        <w:tab/>
      </w:r>
      <w:r w:rsidR="007732D0" w:rsidRPr="005C4EF0">
        <w:rPr>
          <w:b/>
          <w:i/>
          <w:sz w:val="20"/>
        </w:rPr>
        <w:t>ACTION</w:t>
      </w:r>
      <w:r w:rsidR="007732D0">
        <w:rPr>
          <w:b/>
          <w:i/>
          <w:sz w:val="20"/>
        </w:rPr>
        <w:t xml:space="preserve"> ITEM</w:t>
      </w:r>
      <w:r w:rsidR="007732D0" w:rsidRPr="005C4EF0">
        <w:rPr>
          <w:b/>
          <w:i/>
          <w:sz w:val="20"/>
        </w:rPr>
        <w:t xml:space="preserve">: </w:t>
      </w:r>
      <w:r w:rsidR="008C2292">
        <w:rPr>
          <w:b/>
          <w:sz w:val="20"/>
        </w:rPr>
        <w:t>FY 2016 Amended UPWP (enclosure)</w:t>
      </w:r>
    </w:p>
    <w:p w:rsidR="006E5E66" w:rsidRDefault="006E5E66" w:rsidP="005C4EF0">
      <w:pPr>
        <w:rPr>
          <w:b/>
          <w:sz w:val="20"/>
        </w:rPr>
      </w:pPr>
    </w:p>
    <w:p w:rsidR="0095739F" w:rsidRDefault="0095739F" w:rsidP="005C4EF0">
      <w:pPr>
        <w:rPr>
          <w:sz w:val="20"/>
        </w:rPr>
      </w:pPr>
      <w:r>
        <w:rPr>
          <w:sz w:val="20"/>
        </w:rPr>
        <w:t>Mr. Vetter reported that $185,000 money from previous years has been added to the FY2016 UPWP.  He referred the PAC members to</w:t>
      </w:r>
      <w:r w:rsidR="00CF23BA">
        <w:rPr>
          <w:sz w:val="20"/>
        </w:rPr>
        <w:t xml:space="preserve"> </w:t>
      </w:r>
      <w:r>
        <w:rPr>
          <w:sz w:val="20"/>
        </w:rPr>
        <w:t>pages 19 and 20 for details.  Projects added include a feasibility study for the Senator Bikeway projects, traffic counts to assist DelDOT for congestion management similar to WILMAPCO (no further details at this time), and a parking study for the plan to restore central Dover (awaiting formal request).</w:t>
      </w:r>
    </w:p>
    <w:p w:rsidR="0095739F" w:rsidRDefault="0095739F" w:rsidP="005C4EF0">
      <w:pPr>
        <w:rPr>
          <w:sz w:val="20"/>
        </w:rPr>
      </w:pPr>
    </w:p>
    <w:p w:rsidR="0095739F" w:rsidRDefault="0095739F" w:rsidP="005C4EF0">
      <w:pPr>
        <w:rPr>
          <w:sz w:val="20"/>
        </w:rPr>
      </w:pPr>
      <w:r>
        <w:rPr>
          <w:sz w:val="20"/>
        </w:rPr>
        <w:t>It was noted that the UPWP had been amended after the paper copy was sent to TAC me</w:t>
      </w:r>
      <w:r w:rsidR="00CF23BA">
        <w:rPr>
          <w:sz w:val="20"/>
        </w:rPr>
        <w:t>mbers, the change reflected on p</w:t>
      </w:r>
      <w:r>
        <w:rPr>
          <w:sz w:val="20"/>
        </w:rPr>
        <w:t xml:space="preserve">age 20.  Mr. </w:t>
      </w:r>
      <w:proofErr w:type="spellStart"/>
      <w:r>
        <w:rPr>
          <w:sz w:val="20"/>
        </w:rPr>
        <w:t>Contant</w:t>
      </w:r>
      <w:proofErr w:type="spellEnd"/>
      <w:r>
        <w:rPr>
          <w:sz w:val="20"/>
        </w:rPr>
        <w:t xml:space="preserve"> requested that th</w:t>
      </w:r>
      <w:r w:rsidR="00CF23BA">
        <w:rPr>
          <w:sz w:val="20"/>
        </w:rPr>
        <w:t>e list of PAC members on p</w:t>
      </w:r>
      <w:r>
        <w:rPr>
          <w:sz w:val="20"/>
        </w:rPr>
        <w:t>age 6 be updated.</w:t>
      </w:r>
    </w:p>
    <w:p w:rsidR="0095739F" w:rsidRDefault="0095739F" w:rsidP="005C4EF0">
      <w:pPr>
        <w:rPr>
          <w:sz w:val="20"/>
        </w:rPr>
      </w:pPr>
    </w:p>
    <w:p w:rsidR="0095739F" w:rsidRDefault="0095739F" w:rsidP="005C4EF0">
      <w:pPr>
        <w:rPr>
          <w:sz w:val="20"/>
        </w:rPr>
      </w:pPr>
      <w:r>
        <w:rPr>
          <w:sz w:val="20"/>
        </w:rPr>
        <w:t>MOTION</w:t>
      </w:r>
      <w:r>
        <w:rPr>
          <w:sz w:val="20"/>
        </w:rPr>
        <w:tab/>
        <w:t xml:space="preserve">By Mr. Dempsey to approve the document with the discussed changes on Page 7 and Page 20.  Seconded by </w:t>
      </w:r>
    </w:p>
    <w:p w:rsidR="0095739F" w:rsidRDefault="0095739F" w:rsidP="005C4EF0">
      <w:pPr>
        <w:rPr>
          <w:sz w:val="20"/>
        </w:rPr>
      </w:pPr>
      <w:r>
        <w:rPr>
          <w:sz w:val="20"/>
        </w:rPr>
        <w:tab/>
      </w:r>
      <w:r>
        <w:rPr>
          <w:sz w:val="20"/>
        </w:rPr>
        <w:tab/>
        <w:t>Seconded by Mr. Meyer.  Motion carried.</w:t>
      </w:r>
    </w:p>
    <w:p w:rsidR="00685736" w:rsidRDefault="00685736" w:rsidP="005C4EF0">
      <w:pPr>
        <w:rPr>
          <w:sz w:val="20"/>
        </w:rPr>
      </w:pPr>
    </w:p>
    <w:p w:rsidR="00685736" w:rsidRDefault="00685736" w:rsidP="00685736">
      <w:pPr>
        <w:rPr>
          <w:b/>
          <w:sz w:val="20"/>
        </w:rPr>
      </w:pPr>
      <w:r>
        <w:rPr>
          <w:b/>
          <w:sz w:val="20"/>
        </w:rPr>
        <w:t>5A.</w:t>
      </w:r>
      <w:r>
        <w:rPr>
          <w:b/>
          <w:sz w:val="20"/>
        </w:rPr>
        <w:tab/>
        <w:t>EXPLANATION OF CMAQ PROJECTS – Gene Donaldson, DelDOT ITMS</w:t>
      </w:r>
    </w:p>
    <w:p w:rsidR="00685736" w:rsidRDefault="00685736" w:rsidP="00685736">
      <w:pPr>
        <w:rPr>
          <w:b/>
          <w:sz w:val="20"/>
        </w:rPr>
      </w:pPr>
    </w:p>
    <w:p w:rsidR="00685736" w:rsidRPr="00E04CB6" w:rsidRDefault="00685736" w:rsidP="00685736">
      <w:pPr>
        <w:rPr>
          <w:sz w:val="20"/>
        </w:rPr>
      </w:pPr>
      <w:r>
        <w:rPr>
          <w:sz w:val="20"/>
        </w:rPr>
        <w:t>Mr. Donaldson explained in depth what the Intelligent T</w:t>
      </w:r>
      <w:r w:rsidR="00CF23BA">
        <w:rPr>
          <w:sz w:val="20"/>
        </w:rPr>
        <w:t>raffic Management System is, the</w:t>
      </w:r>
      <w:r>
        <w:rPr>
          <w:sz w:val="20"/>
        </w:rPr>
        <w:t xml:space="preserve"> many components and how the system is used.  He also explained the projects funded by the Congestion Management Air Quality program, noting that it is all </w:t>
      </w:r>
      <w:r>
        <w:rPr>
          <w:sz w:val="20"/>
        </w:rPr>
        <w:lastRenderedPageBreak/>
        <w:t>part of a multiple year plan to build the system statewide.  He also noted that the statewide program funding comes from both federal and state monies.</w:t>
      </w:r>
    </w:p>
    <w:p w:rsidR="00685736" w:rsidRPr="0095739F" w:rsidRDefault="00685736" w:rsidP="005C4EF0">
      <w:pPr>
        <w:rPr>
          <w:sz w:val="20"/>
        </w:rPr>
      </w:pPr>
    </w:p>
    <w:p w:rsidR="005C4EF0" w:rsidRPr="002939CA" w:rsidRDefault="00040DCE" w:rsidP="005C4EF0">
      <w:pPr>
        <w:rPr>
          <w:b/>
          <w:sz w:val="20"/>
        </w:rPr>
      </w:pPr>
      <w:r w:rsidRPr="002939CA">
        <w:rPr>
          <w:b/>
          <w:sz w:val="20"/>
        </w:rPr>
        <w:t>6.</w:t>
      </w:r>
      <w:r w:rsidR="00022309" w:rsidRPr="002939CA">
        <w:rPr>
          <w:b/>
          <w:sz w:val="20"/>
        </w:rPr>
        <w:tab/>
      </w:r>
      <w:r w:rsidR="008C2292" w:rsidRPr="002939CA">
        <w:rPr>
          <w:b/>
          <w:sz w:val="20"/>
        </w:rPr>
        <w:t>PRESENTATION</w:t>
      </w:r>
      <w:r w:rsidR="009C651C" w:rsidRPr="002939CA">
        <w:rPr>
          <w:b/>
          <w:sz w:val="20"/>
        </w:rPr>
        <w:t xml:space="preserve">: </w:t>
      </w:r>
      <w:r w:rsidR="008C2292" w:rsidRPr="002939CA">
        <w:rPr>
          <w:b/>
          <w:sz w:val="20"/>
        </w:rPr>
        <w:t xml:space="preserve">Low-Stress Bicycling Network Study - B.J. </w:t>
      </w:r>
      <w:proofErr w:type="spellStart"/>
      <w:r w:rsidR="008C2292" w:rsidRPr="002939CA">
        <w:rPr>
          <w:b/>
          <w:sz w:val="20"/>
        </w:rPr>
        <w:t>DeCoursey</w:t>
      </w:r>
      <w:proofErr w:type="spellEnd"/>
      <w:r w:rsidR="008C2292" w:rsidRPr="002939CA">
        <w:rPr>
          <w:b/>
          <w:sz w:val="20"/>
        </w:rPr>
        <w:t>, University of Delaware</w:t>
      </w:r>
    </w:p>
    <w:p w:rsidR="008B6B4A" w:rsidRPr="002939CA" w:rsidRDefault="008B6B4A" w:rsidP="005C4EF0">
      <w:pPr>
        <w:rPr>
          <w:sz w:val="20"/>
        </w:rPr>
      </w:pPr>
    </w:p>
    <w:p w:rsidR="002939CA" w:rsidRPr="002939CA" w:rsidRDefault="002939CA" w:rsidP="002939CA">
      <w:pPr>
        <w:pStyle w:val="ListParagraph"/>
        <w:ind w:left="0"/>
        <w:rPr>
          <w:sz w:val="20"/>
        </w:rPr>
      </w:pPr>
      <w:r w:rsidRPr="002939CA">
        <w:rPr>
          <w:sz w:val="20"/>
        </w:rPr>
        <w:t xml:space="preserve">Mr. </w:t>
      </w:r>
      <w:proofErr w:type="spellStart"/>
      <w:r w:rsidRPr="002939CA">
        <w:rPr>
          <w:sz w:val="20"/>
        </w:rPr>
        <w:t>DeCoursey</w:t>
      </w:r>
      <w:proofErr w:type="spellEnd"/>
      <w:r w:rsidRPr="002939CA">
        <w:rPr>
          <w:sz w:val="20"/>
        </w:rPr>
        <w:t xml:space="preserve"> explained that the University of Delaware is working with DelDOT to develop a community survey to identify low-stress bike routes.  T</w:t>
      </w:r>
      <w:r>
        <w:rPr>
          <w:sz w:val="20"/>
        </w:rPr>
        <w:t>he survey is intended to be a template or guide for</w:t>
      </w:r>
      <w:r w:rsidRPr="002939CA">
        <w:rPr>
          <w:sz w:val="20"/>
        </w:rPr>
        <w:t xml:space="preserve"> local governments to identify</w:t>
      </w:r>
      <w:r>
        <w:rPr>
          <w:sz w:val="20"/>
        </w:rPr>
        <w:t xml:space="preserve"> “</w:t>
      </w:r>
      <w:proofErr w:type="spellStart"/>
      <w:r>
        <w:rPr>
          <w:sz w:val="20"/>
        </w:rPr>
        <w:t>bikeability</w:t>
      </w:r>
      <w:proofErr w:type="spellEnd"/>
      <w:r>
        <w:rPr>
          <w:sz w:val="20"/>
        </w:rPr>
        <w:t xml:space="preserve">.” </w:t>
      </w:r>
      <w:r w:rsidRPr="002939CA">
        <w:rPr>
          <w:sz w:val="20"/>
        </w:rPr>
        <w:t xml:space="preserve">  He said that it is a “grass roots” type of project, starting with the towns, and said that the MPOs – both the D/KC MPO and WILMAPCO – would be involved.</w:t>
      </w:r>
    </w:p>
    <w:p w:rsidR="002939CA" w:rsidRPr="002939CA" w:rsidRDefault="002939CA" w:rsidP="002939CA">
      <w:pPr>
        <w:pStyle w:val="ListParagraph"/>
        <w:ind w:left="0"/>
        <w:rPr>
          <w:sz w:val="20"/>
        </w:rPr>
      </w:pPr>
    </w:p>
    <w:p w:rsidR="002939CA" w:rsidRPr="002939CA" w:rsidRDefault="002939CA" w:rsidP="002939CA">
      <w:pPr>
        <w:pStyle w:val="ListParagraph"/>
        <w:ind w:left="0"/>
        <w:rPr>
          <w:sz w:val="20"/>
        </w:rPr>
      </w:pPr>
      <w:r>
        <w:rPr>
          <w:sz w:val="20"/>
        </w:rPr>
        <w:t>T</w:t>
      </w:r>
      <w:r w:rsidRPr="002939CA">
        <w:rPr>
          <w:sz w:val="20"/>
        </w:rPr>
        <w:t>he survey will be used to identify routes that have major problems for biking such as “scary” traffic that would cause bicyclist to make de</w:t>
      </w:r>
      <w:r>
        <w:rPr>
          <w:sz w:val="20"/>
        </w:rPr>
        <w:t>tours rather than use the route.  It will also identify bicycle routes that are disconnected, with no access to major routes.</w:t>
      </w:r>
    </w:p>
    <w:p w:rsidR="002939CA" w:rsidRPr="002939CA" w:rsidRDefault="002939CA" w:rsidP="002939CA">
      <w:pPr>
        <w:pStyle w:val="ListParagraph"/>
        <w:ind w:left="0"/>
        <w:rPr>
          <w:sz w:val="20"/>
        </w:rPr>
      </w:pPr>
    </w:p>
    <w:p w:rsidR="002939CA" w:rsidRPr="002939CA" w:rsidRDefault="002939CA" w:rsidP="002939CA">
      <w:pPr>
        <w:pStyle w:val="ListParagraph"/>
        <w:ind w:left="0"/>
        <w:rPr>
          <w:sz w:val="20"/>
        </w:rPr>
      </w:pPr>
      <w:r w:rsidRPr="002939CA">
        <w:rPr>
          <w:sz w:val="20"/>
        </w:rPr>
        <w:t xml:space="preserve">Mr. </w:t>
      </w:r>
      <w:proofErr w:type="spellStart"/>
      <w:r w:rsidRPr="002939CA">
        <w:rPr>
          <w:sz w:val="20"/>
        </w:rPr>
        <w:t>DeCoursey</w:t>
      </w:r>
      <w:proofErr w:type="spellEnd"/>
      <w:r w:rsidRPr="002939CA">
        <w:rPr>
          <w:sz w:val="20"/>
        </w:rPr>
        <w:t xml:space="preserve"> noted that the idea behind the survey is not to “fix” all roads, but to find low-stress connections for bicycle riders.  There are 4 types of roads identified:</w:t>
      </w:r>
    </w:p>
    <w:p w:rsidR="002939CA" w:rsidRPr="002939CA" w:rsidRDefault="002939CA" w:rsidP="002939CA">
      <w:pPr>
        <w:pStyle w:val="ListParagraph"/>
        <w:ind w:left="0"/>
        <w:rPr>
          <w:sz w:val="20"/>
        </w:rPr>
      </w:pPr>
    </w:p>
    <w:p w:rsidR="002939CA" w:rsidRPr="002939CA" w:rsidRDefault="002939CA" w:rsidP="002939CA">
      <w:pPr>
        <w:pStyle w:val="ListParagraph"/>
        <w:numPr>
          <w:ilvl w:val="0"/>
          <w:numId w:val="29"/>
        </w:numPr>
        <w:snapToGrid/>
        <w:rPr>
          <w:sz w:val="20"/>
        </w:rPr>
      </w:pPr>
      <w:r w:rsidRPr="002939CA">
        <w:rPr>
          <w:sz w:val="20"/>
        </w:rPr>
        <w:t>Bike/</w:t>
      </w:r>
      <w:proofErr w:type="spellStart"/>
      <w:r w:rsidRPr="002939CA">
        <w:rPr>
          <w:sz w:val="20"/>
        </w:rPr>
        <w:t>ped</w:t>
      </w:r>
      <w:proofErr w:type="spellEnd"/>
      <w:r w:rsidRPr="002939CA">
        <w:rPr>
          <w:sz w:val="20"/>
        </w:rPr>
        <w:t xml:space="preserve"> trail or low level traffic</w:t>
      </w:r>
    </w:p>
    <w:p w:rsidR="002939CA" w:rsidRPr="002939CA" w:rsidRDefault="002939CA" w:rsidP="002939CA">
      <w:pPr>
        <w:pStyle w:val="ListParagraph"/>
        <w:numPr>
          <w:ilvl w:val="0"/>
          <w:numId w:val="29"/>
        </w:numPr>
        <w:snapToGrid/>
        <w:rPr>
          <w:sz w:val="20"/>
        </w:rPr>
      </w:pPr>
      <w:r w:rsidRPr="002939CA">
        <w:rPr>
          <w:sz w:val="20"/>
        </w:rPr>
        <w:t>Low speed traffic, wide shoulders</w:t>
      </w:r>
    </w:p>
    <w:p w:rsidR="002939CA" w:rsidRPr="002939CA" w:rsidRDefault="002939CA" w:rsidP="002939CA">
      <w:pPr>
        <w:pStyle w:val="ListParagraph"/>
        <w:numPr>
          <w:ilvl w:val="0"/>
          <w:numId w:val="29"/>
        </w:numPr>
        <w:snapToGrid/>
        <w:rPr>
          <w:sz w:val="20"/>
        </w:rPr>
      </w:pPr>
      <w:r w:rsidRPr="002939CA">
        <w:rPr>
          <w:sz w:val="20"/>
        </w:rPr>
        <w:t>Shared lanes</w:t>
      </w:r>
    </w:p>
    <w:p w:rsidR="002939CA" w:rsidRPr="002939CA" w:rsidRDefault="002939CA" w:rsidP="002939CA">
      <w:pPr>
        <w:pStyle w:val="ListParagraph"/>
        <w:numPr>
          <w:ilvl w:val="0"/>
          <w:numId w:val="29"/>
        </w:numPr>
        <w:snapToGrid/>
        <w:rPr>
          <w:sz w:val="20"/>
        </w:rPr>
      </w:pPr>
      <w:r w:rsidRPr="002939CA">
        <w:rPr>
          <w:sz w:val="20"/>
        </w:rPr>
        <w:t>Heavy traffic (that only NYC bike messengers would be comfortable in)</w:t>
      </w:r>
    </w:p>
    <w:p w:rsidR="002939CA" w:rsidRPr="002939CA" w:rsidRDefault="002939CA" w:rsidP="002939CA">
      <w:pPr>
        <w:rPr>
          <w:sz w:val="20"/>
        </w:rPr>
      </w:pPr>
    </w:p>
    <w:p w:rsidR="002939CA" w:rsidRDefault="002939CA" w:rsidP="002939CA">
      <w:pPr>
        <w:rPr>
          <w:sz w:val="20"/>
        </w:rPr>
      </w:pPr>
      <w:r>
        <w:rPr>
          <w:sz w:val="20"/>
        </w:rPr>
        <w:t xml:space="preserve">Mr. </w:t>
      </w:r>
      <w:proofErr w:type="spellStart"/>
      <w:r>
        <w:rPr>
          <w:sz w:val="20"/>
        </w:rPr>
        <w:t>DeCoursey</w:t>
      </w:r>
      <w:proofErr w:type="spellEnd"/>
      <w:r>
        <w:rPr>
          <w:sz w:val="20"/>
        </w:rPr>
        <w:t xml:space="preserve"> said that DelDOT has done a lot of work on this, using ITMS information and aerial photographs.  IPA’s job is to create a guide to help the towns to figure this out.</w:t>
      </w:r>
    </w:p>
    <w:p w:rsidR="002939CA" w:rsidRPr="002939CA" w:rsidRDefault="002939CA" w:rsidP="002939CA">
      <w:pPr>
        <w:rPr>
          <w:sz w:val="20"/>
        </w:rPr>
      </w:pPr>
    </w:p>
    <w:p w:rsidR="002939CA" w:rsidRPr="002939CA" w:rsidRDefault="002939CA" w:rsidP="002939CA">
      <w:pPr>
        <w:rPr>
          <w:sz w:val="20"/>
        </w:rPr>
      </w:pPr>
      <w:r w:rsidRPr="002939CA">
        <w:rPr>
          <w:sz w:val="20"/>
        </w:rPr>
        <w:t xml:space="preserve">Mr. </w:t>
      </w:r>
      <w:proofErr w:type="spellStart"/>
      <w:r w:rsidRPr="002939CA">
        <w:rPr>
          <w:sz w:val="20"/>
        </w:rPr>
        <w:t>DeCoursey</w:t>
      </w:r>
      <w:proofErr w:type="spellEnd"/>
      <w:r w:rsidRPr="002939CA">
        <w:rPr>
          <w:sz w:val="20"/>
        </w:rPr>
        <w:t xml:space="preserve"> said that local knowledge is important in identifying the issues facing a bicycle rider.  The survey</w:t>
      </w:r>
      <w:r>
        <w:rPr>
          <w:sz w:val="20"/>
        </w:rPr>
        <w:t xml:space="preserve"> forms that were sent to the PAC</w:t>
      </w:r>
      <w:r w:rsidRPr="002939CA">
        <w:rPr>
          <w:sz w:val="20"/>
        </w:rPr>
        <w:t xml:space="preserve"> members were 3 different versions being considered</w:t>
      </w:r>
      <w:r>
        <w:rPr>
          <w:sz w:val="20"/>
        </w:rPr>
        <w:t xml:space="preserve"> for use by the municipalities.  The different surveys are each a different level of detail.  </w:t>
      </w:r>
      <w:r w:rsidRPr="002939CA">
        <w:rPr>
          <w:sz w:val="20"/>
        </w:rPr>
        <w:t xml:space="preserve"> The list provides prompts as to what to look for, and the responses are color coded (as to type of impediment).  He was looking for input as to what degree of specificity should be used for the surveys (version 1, 2, or 3).</w:t>
      </w:r>
    </w:p>
    <w:p w:rsidR="002939CA" w:rsidRPr="002939CA" w:rsidRDefault="002939CA" w:rsidP="002939CA">
      <w:pPr>
        <w:rPr>
          <w:sz w:val="20"/>
        </w:rPr>
      </w:pPr>
    </w:p>
    <w:p w:rsidR="002939CA" w:rsidRPr="002939CA" w:rsidRDefault="002939CA" w:rsidP="002939CA">
      <w:pPr>
        <w:rPr>
          <w:sz w:val="20"/>
        </w:rPr>
      </w:pPr>
      <w:r>
        <w:rPr>
          <w:sz w:val="20"/>
        </w:rPr>
        <w:t>The P</w:t>
      </w:r>
      <w:r w:rsidRPr="002939CA">
        <w:rPr>
          <w:sz w:val="20"/>
        </w:rPr>
        <w:t>AC members had questions concer</w:t>
      </w:r>
      <w:r>
        <w:rPr>
          <w:sz w:val="20"/>
        </w:rPr>
        <w:t xml:space="preserve">ning the target municipalities and </w:t>
      </w:r>
      <w:r w:rsidRPr="002939CA">
        <w:rPr>
          <w:sz w:val="20"/>
        </w:rPr>
        <w:t>how the s</w:t>
      </w:r>
      <w:r>
        <w:rPr>
          <w:sz w:val="20"/>
        </w:rPr>
        <w:t>urvey information would be used.  There were concerns about the amount of work and information required, and that some municipalities would be overwhelmed by this type of project.   Despite these c</w:t>
      </w:r>
      <w:r w:rsidR="00145825">
        <w:rPr>
          <w:sz w:val="20"/>
        </w:rPr>
        <w:t>oncerns, some members felt</w:t>
      </w:r>
      <w:r>
        <w:rPr>
          <w:sz w:val="20"/>
        </w:rPr>
        <w:t xml:space="preserve"> that Option 3 – more detail – was the best way to collect the necessary information.  It was felt that volunteers performing the survey would need consistent training to make the collected information uniform and useful.</w:t>
      </w:r>
      <w:r w:rsidR="00145825">
        <w:rPr>
          <w:sz w:val="20"/>
        </w:rPr>
        <w:t xml:space="preserve">  </w:t>
      </w:r>
      <w:r w:rsidR="00D07854">
        <w:rPr>
          <w:sz w:val="20"/>
        </w:rPr>
        <w:t xml:space="preserve">Dr. </w:t>
      </w:r>
      <w:proofErr w:type="spellStart"/>
      <w:r w:rsidR="00D07854">
        <w:rPr>
          <w:sz w:val="20"/>
        </w:rPr>
        <w:t>Cohee</w:t>
      </w:r>
      <w:proofErr w:type="spellEnd"/>
      <w:r w:rsidR="00145825">
        <w:rPr>
          <w:sz w:val="20"/>
        </w:rPr>
        <w:t xml:space="preserve"> felt that a cover sheet to the survey was needed, to identify where the road being surveyed is located.</w:t>
      </w:r>
      <w:r w:rsidRPr="002939CA">
        <w:rPr>
          <w:sz w:val="20"/>
        </w:rPr>
        <w:t xml:space="preserve">  </w:t>
      </w:r>
      <w:r w:rsidR="00145825">
        <w:rPr>
          <w:sz w:val="20"/>
        </w:rPr>
        <w:t xml:space="preserve">After further discussion, Option 2 was felt to be better able to get the best feedback.  It was also noted that some of the questions could be affected by subjectivity (i.e., surveyor a cautious driver/bicycle rider), and would be hard to qualify.  </w:t>
      </w:r>
      <w:r w:rsidRPr="002939CA">
        <w:rPr>
          <w:sz w:val="20"/>
        </w:rPr>
        <w:t>Education concerning the rules of the road were mentioned, but the survey is not designed to have an edu</w:t>
      </w:r>
      <w:r w:rsidR="00145825">
        <w:rPr>
          <w:sz w:val="20"/>
        </w:rPr>
        <w:t xml:space="preserve">cation component.  Mr. </w:t>
      </w:r>
      <w:proofErr w:type="spellStart"/>
      <w:r w:rsidR="00145825">
        <w:rPr>
          <w:sz w:val="20"/>
        </w:rPr>
        <w:t>Gumrot</w:t>
      </w:r>
      <w:proofErr w:type="spellEnd"/>
      <w:r w:rsidR="00145825">
        <w:rPr>
          <w:sz w:val="20"/>
        </w:rPr>
        <w:t xml:space="preserve"> noted that many of the PAC members are bicycle riders, and he thought this project was a fantastic initiative.  Mr. </w:t>
      </w:r>
      <w:proofErr w:type="spellStart"/>
      <w:r w:rsidR="00145825">
        <w:rPr>
          <w:sz w:val="20"/>
        </w:rPr>
        <w:t>DeCoursey</w:t>
      </w:r>
      <w:proofErr w:type="spellEnd"/>
      <w:r w:rsidR="00145825">
        <w:rPr>
          <w:sz w:val="20"/>
        </w:rPr>
        <w:t xml:space="preserve"> left his contact information in case any PAC member wanted to reach him.</w:t>
      </w:r>
    </w:p>
    <w:p w:rsidR="002939CA" w:rsidRPr="002939CA" w:rsidRDefault="002939CA" w:rsidP="002939CA">
      <w:pPr>
        <w:ind w:left="360"/>
        <w:rPr>
          <w:sz w:val="20"/>
        </w:rPr>
      </w:pPr>
    </w:p>
    <w:p w:rsidR="002C5C32" w:rsidRDefault="008B6B4A" w:rsidP="002C5C32">
      <w:pPr>
        <w:ind w:left="720" w:hanging="720"/>
        <w:rPr>
          <w:b/>
          <w:sz w:val="20"/>
        </w:rPr>
      </w:pPr>
      <w:r>
        <w:rPr>
          <w:b/>
          <w:sz w:val="20"/>
        </w:rPr>
        <w:t>7.</w:t>
      </w:r>
      <w:r>
        <w:rPr>
          <w:b/>
          <w:sz w:val="20"/>
        </w:rPr>
        <w:tab/>
        <w:t xml:space="preserve">PRESENTATION/DISCUSSION: </w:t>
      </w:r>
      <w:r w:rsidRPr="008B6B4A">
        <w:rPr>
          <w:b/>
          <w:sz w:val="20"/>
        </w:rPr>
        <w:t xml:space="preserve">State Strategies Map updates – D. Edgell, Office of State Planning </w:t>
      </w:r>
      <w:r w:rsidR="002C5C32">
        <w:rPr>
          <w:b/>
          <w:sz w:val="20"/>
        </w:rPr>
        <w:t xml:space="preserve">    </w:t>
      </w:r>
    </w:p>
    <w:p w:rsidR="008B6B4A" w:rsidRDefault="002C5C32" w:rsidP="002C5C32">
      <w:pPr>
        <w:ind w:left="720" w:hanging="720"/>
        <w:rPr>
          <w:b/>
          <w:sz w:val="20"/>
        </w:rPr>
      </w:pPr>
      <w:r>
        <w:rPr>
          <w:b/>
          <w:sz w:val="20"/>
        </w:rPr>
        <w:t xml:space="preserve">                            </w:t>
      </w:r>
      <w:r w:rsidR="008B6B4A">
        <w:rPr>
          <w:b/>
          <w:sz w:val="20"/>
        </w:rPr>
        <w:t xml:space="preserve">Coordination </w:t>
      </w:r>
      <w:r w:rsidR="008B6B4A" w:rsidRPr="008B6B4A">
        <w:rPr>
          <w:b/>
          <w:sz w:val="20"/>
          <w:szCs w:val="18"/>
        </w:rPr>
        <w:t>(enclosure)</w:t>
      </w:r>
    </w:p>
    <w:p w:rsidR="005C4EF0" w:rsidRDefault="005C4EF0" w:rsidP="005C4EF0">
      <w:pPr>
        <w:rPr>
          <w:b/>
          <w:sz w:val="20"/>
        </w:rPr>
      </w:pPr>
    </w:p>
    <w:p w:rsidR="000F4EB5" w:rsidRPr="000F4EB5" w:rsidRDefault="000F4EB5" w:rsidP="000F4EB5">
      <w:pPr>
        <w:rPr>
          <w:sz w:val="20"/>
        </w:rPr>
      </w:pPr>
      <w:r w:rsidRPr="000F4EB5">
        <w:rPr>
          <w:sz w:val="20"/>
        </w:rPr>
        <w:t>Mr. Edgell gave a PowerPoint presentation concerning the update of the State Strategies maps, which occurs every five (5) years.  He noted that the schedule for publi</w:t>
      </w:r>
      <w:r>
        <w:rPr>
          <w:sz w:val="20"/>
        </w:rPr>
        <w:t>c hearings was included in the P</w:t>
      </w:r>
      <w:r w:rsidRPr="000F4EB5">
        <w:rPr>
          <w:sz w:val="20"/>
        </w:rPr>
        <w:t>AC materials, and there would be three in Sussex County, two in Kent County and 2 in New Castle County.  The public comment pe</w:t>
      </w:r>
      <w:r>
        <w:rPr>
          <w:sz w:val="20"/>
        </w:rPr>
        <w:t xml:space="preserve">riod ends on November 4, 2015.  </w:t>
      </w:r>
      <w:r w:rsidRPr="000F4EB5">
        <w:rPr>
          <w:sz w:val="20"/>
        </w:rPr>
        <w:t>The State Strategies are designed to coordinate land use decisions with the provision of services and infrastructure at the State and local levels.  State agencies also use the State Strategies to coordinate with the Office of Management and Budget (OMB).</w:t>
      </w:r>
    </w:p>
    <w:p w:rsidR="000F4EB5" w:rsidRPr="000F4EB5" w:rsidRDefault="000F4EB5" w:rsidP="000F4EB5">
      <w:pPr>
        <w:rPr>
          <w:sz w:val="20"/>
        </w:rPr>
      </w:pPr>
    </w:p>
    <w:p w:rsidR="000F4EB5" w:rsidRPr="000F4EB5" w:rsidRDefault="000F4EB5" w:rsidP="000F4EB5">
      <w:pPr>
        <w:rPr>
          <w:sz w:val="20"/>
        </w:rPr>
      </w:pPr>
      <w:r w:rsidRPr="000F4EB5">
        <w:rPr>
          <w:sz w:val="20"/>
        </w:rPr>
        <w:t>There are different levels of land use in the maps:</w:t>
      </w:r>
    </w:p>
    <w:p w:rsidR="000F4EB5" w:rsidRPr="000F4EB5" w:rsidRDefault="000F4EB5" w:rsidP="000F4EB5">
      <w:pPr>
        <w:rPr>
          <w:sz w:val="20"/>
        </w:rPr>
      </w:pPr>
    </w:p>
    <w:p w:rsidR="000F4EB5" w:rsidRPr="000F4EB5" w:rsidRDefault="000F4EB5" w:rsidP="000F4EB5">
      <w:pPr>
        <w:pStyle w:val="ListParagraph"/>
        <w:numPr>
          <w:ilvl w:val="0"/>
          <w:numId w:val="30"/>
        </w:numPr>
        <w:snapToGrid/>
        <w:rPr>
          <w:sz w:val="20"/>
        </w:rPr>
      </w:pPr>
      <w:r w:rsidRPr="000F4EB5">
        <w:rPr>
          <w:sz w:val="20"/>
        </w:rPr>
        <w:t>Urban areas/towns and cities</w:t>
      </w:r>
    </w:p>
    <w:p w:rsidR="000F4EB5" w:rsidRPr="000F4EB5" w:rsidRDefault="000F4EB5" w:rsidP="000F4EB5">
      <w:pPr>
        <w:pStyle w:val="ListParagraph"/>
        <w:numPr>
          <w:ilvl w:val="0"/>
          <w:numId w:val="30"/>
        </w:numPr>
        <w:snapToGrid/>
        <w:rPr>
          <w:sz w:val="20"/>
        </w:rPr>
      </w:pPr>
      <w:r w:rsidRPr="000F4EB5">
        <w:rPr>
          <w:sz w:val="20"/>
        </w:rPr>
        <w:t>Growing areas</w:t>
      </w:r>
    </w:p>
    <w:p w:rsidR="000F4EB5" w:rsidRPr="000F4EB5" w:rsidRDefault="000F4EB5" w:rsidP="000F4EB5">
      <w:pPr>
        <w:pStyle w:val="ListParagraph"/>
        <w:numPr>
          <w:ilvl w:val="0"/>
          <w:numId w:val="30"/>
        </w:numPr>
        <w:snapToGrid/>
        <w:rPr>
          <w:sz w:val="20"/>
        </w:rPr>
      </w:pPr>
      <w:r w:rsidRPr="000F4EB5">
        <w:rPr>
          <w:sz w:val="20"/>
        </w:rPr>
        <w:t>Suburban areas</w:t>
      </w:r>
    </w:p>
    <w:p w:rsidR="000F4EB5" w:rsidRPr="000F4EB5" w:rsidRDefault="000F4EB5" w:rsidP="000F4EB5">
      <w:pPr>
        <w:pStyle w:val="ListParagraph"/>
        <w:numPr>
          <w:ilvl w:val="0"/>
          <w:numId w:val="30"/>
        </w:numPr>
        <w:snapToGrid/>
        <w:rPr>
          <w:sz w:val="20"/>
        </w:rPr>
      </w:pPr>
      <w:r w:rsidRPr="000F4EB5">
        <w:rPr>
          <w:sz w:val="20"/>
        </w:rPr>
        <w:lastRenderedPageBreak/>
        <w:t>Rural and agricultural/some residential</w:t>
      </w:r>
    </w:p>
    <w:p w:rsidR="000F4EB5" w:rsidRPr="000F4EB5" w:rsidRDefault="000F4EB5" w:rsidP="000F4EB5">
      <w:pPr>
        <w:pStyle w:val="ListParagraph"/>
        <w:numPr>
          <w:ilvl w:val="0"/>
          <w:numId w:val="30"/>
        </w:numPr>
        <w:snapToGrid/>
        <w:rPr>
          <w:sz w:val="20"/>
        </w:rPr>
      </w:pPr>
      <w:r w:rsidRPr="000F4EB5">
        <w:rPr>
          <w:sz w:val="20"/>
        </w:rPr>
        <w:t>Out of play – parks and trail improvements, sports fields are allowed, no private development</w:t>
      </w:r>
    </w:p>
    <w:p w:rsidR="000F4EB5" w:rsidRDefault="000F4EB5" w:rsidP="000F4EB5">
      <w:pPr>
        <w:rPr>
          <w:sz w:val="20"/>
        </w:rPr>
      </w:pPr>
    </w:p>
    <w:p w:rsidR="000F4EB5" w:rsidRDefault="000F4EB5" w:rsidP="000F4EB5">
      <w:pPr>
        <w:rPr>
          <w:sz w:val="20"/>
        </w:rPr>
      </w:pPr>
      <w:r>
        <w:rPr>
          <w:sz w:val="20"/>
        </w:rPr>
        <w:t>Mr. Edgell noted</w:t>
      </w:r>
      <w:r w:rsidRPr="000F4EB5">
        <w:rPr>
          <w:sz w:val="20"/>
        </w:rPr>
        <w:t xml:space="preserve"> that </w:t>
      </w:r>
      <w:r>
        <w:rPr>
          <w:sz w:val="20"/>
        </w:rPr>
        <w:t xml:space="preserve">Delaware is unique because the State pays for so much.  The Office of State Planning and Coordination (OSPC) works closely with the Office of Management and Budget (OMB).  He reported that there are not many changes in the map this year; there are some updated comprehensive plans, but overall Kent County is not projecting out of the development areas.  The Delaware Annual Report shows building permits for the Smyrna/Clayton area, the Middletown/Townsend area, and Fenwick Island and Ocean View.  Mr. </w:t>
      </w:r>
      <w:proofErr w:type="spellStart"/>
      <w:r>
        <w:rPr>
          <w:sz w:val="20"/>
        </w:rPr>
        <w:t>Gumrot</w:t>
      </w:r>
      <w:proofErr w:type="spellEnd"/>
      <w:r>
        <w:rPr>
          <w:sz w:val="20"/>
        </w:rPr>
        <w:t xml:space="preserve"> asked about jobs, were they all in New Castle County? Mr. Edgell said that there is some commuting both ways.  Ms. </w:t>
      </w:r>
      <w:proofErr w:type="spellStart"/>
      <w:r>
        <w:rPr>
          <w:sz w:val="20"/>
        </w:rPr>
        <w:t>McGloughlin</w:t>
      </w:r>
      <w:proofErr w:type="spellEnd"/>
      <w:r>
        <w:rPr>
          <w:sz w:val="20"/>
        </w:rPr>
        <w:t xml:space="preserve"> asked if there was a summary outlining changes and new projects; Mr. Edgell said that there is no summary, but the information is available in the annual reports, which are available on the OSP website.  </w:t>
      </w:r>
    </w:p>
    <w:p w:rsidR="000F4EB5" w:rsidRDefault="000F4EB5" w:rsidP="000F4EB5">
      <w:pPr>
        <w:rPr>
          <w:sz w:val="20"/>
        </w:rPr>
      </w:pPr>
    </w:p>
    <w:p w:rsidR="000F4EB5" w:rsidRDefault="000F4EB5" w:rsidP="000F4EB5">
      <w:pPr>
        <w:rPr>
          <w:sz w:val="20"/>
        </w:rPr>
      </w:pPr>
      <w:r w:rsidRPr="000F4EB5">
        <w:rPr>
          <w:sz w:val="20"/>
        </w:rPr>
        <w:t>Mr. Edgell noted that the maps are not parcel based, and interested parties must check with local governments regardin</w:t>
      </w:r>
      <w:r>
        <w:rPr>
          <w:sz w:val="20"/>
        </w:rPr>
        <w:t>g land use possibilities.  He said</w:t>
      </w:r>
      <w:r w:rsidRPr="000F4EB5">
        <w:rPr>
          <w:sz w:val="20"/>
        </w:rPr>
        <w:t xml:space="preserve"> that even in investment areas, not all parcels can be developed.</w:t>
      </w:r>
    </w:p>
    <w:p w:rsidR="007C6E2B" w:rsidRDefault="007C6E2B" w:rsidP="000F4EB5">
      <w:pPr>
        <w:rPr>
          <w:sz w:val="20"/>
        </w:rPr>
      </w:pPr>
    </w:p>
    <w:p w:rsidR="007C6E2B" w:rsidRDefault="007C6E2B" w:rsidP="000F4EB5">
      <w:pPr>
        <w:rPr>
          <w:sz w:val="20"/>
        </w:rPr>
      </w:pPr>
      <w:r>
        <w:rPr>
          <w:sz w:val="20"/>
        </w:rPr>
        <w:t xml:space="preserve">The PAC members had comments and some questions.  </w:t>
      </w:r>
      <w:r w:rsidR="00D07854">
        <w:rPr>
          <w:sz w:val="20"/>
        </w:rPr>
        <w:t xml:space="preserve">Dr. </w:t>
      </w:r>
      <w:proofErr w:type="spellStart"/>
      <w:r w:rsidR="00D07854">
        <w:rPr>
          <w:sz w:val="20"/>
        </w:rPr>
        <w:t>Cohee</w:t>
      </w:r>
      <w:proofErr w:type="spellEnd"/>
      <w:r>
        <w:rPr>
          <w:sz w:val="20"/>
        </w:rPr>
        <w:t xml:space="preserve"> a</w:t>
      </w:r>
      <w:r w:rsidR="00CF23BA">
        <w:rPr>
          <w:sz w:val="20"/>
        </w:rPr>
        <w:t xml:space="preserve">sked about the sea-level rise, </w:t>
      </w:r>
      <w:r>
        <w:rPr>
          <w:sz w:val="20"/>
        </w:rPr>
        <w:t>noted as one-meter per year, and at what point the State would continue to protect the shore or give it up?  She noted that Route 9 is already flooding, and asked what Delaware would do about the bridges on Route 9.  Mr. Edgell said this was a new issue, a flood-risk map is being incorporated for the decision-making process and for public information.  He also said that the process is still evolving, and will depend on the locations involved.  He noted that Frederica is already on the “radar,” with two roads having flooding issues.  He said that eventually this will be Capital Transportation Plan (CTP) to change the roads, and a hydraulic study will have to be included, to determine if a levee or dike will solve the problems.</w:t>
      </w:r>
    </w:p>
    <w:p w:rsidR="000F4EB5" w:rsidRPr="000F4EB5" w:rsidRDefault="000F4EB5" w:rsidP="000F4EB5">
      <w:pPr>
        <w:rPr>
          <w:sz w:val="20"/>
        </w:rPr>
      </w:pPr>
    </w:p>
    <w:p w:rsidR="000F4EB5" w:rsidRPr="000F4EB5" w:rsidRDefault="000F4EB5" w:rsidP="000F4EB5">
      <w:pPr>
        <w:rPr>
          <w:sz w:val="20"/>
        </w:rPr>
      </w:pPr>
      <w:r w:rsidRPr="000F4EB5">
        <w:rPr>
          <w:sz w:val="20"/>
        </w:rPr>
        <w:t>Public Comments may be made in writing, at the public hearings, or on the website.</w:t>
      </w:r>
    </w:p>
    <w:p w:rsidR="000F4EB5" w:rsidRPr="000F4EB5" w:rsidRDefault="000F4EB5" w:rsidP="000F4EB5">
      <w:pPr>
        <w:rPr>
          <w:sz w:val="20"/>
        </w:rPr>
      </w:pPr>
    </w:p>
    <w:p w:rsidR="002002A9" w:rsidRDefault="008B6B4A" w:rsidP="005C4EF0">
      <w:pPr>
        <w:rPr>
          <w:b/>
          <w:sz w:val="20"/>
        </w:rPr>
      </w:pPr>
      <w:r>
        <w:rPr>
          <w:b/>
          <w:sz w:val="20"/>
        </w:rPr>
        <w:t>8</w:t>
      </w:r>
      <w:r w:rsidR="005C4EF0">
        <w:rPr>
          <w:b/>
          <w:sz w:val="20"/>
        </w:rPr>
        <w:t>.</w:t>
      </w:r>
      <w:r w:rsidR="005C4EF0">
        <w:rPr>
          <w:b/>
          <w:sz w:val="20"/>
        </w:rPr>
        <w:tab/>
      </w:r>
      <w:r w:rsidR="008C2292">
        <w:rPr>
          <w:b/>
          <w:sz w:val="20"/>
        </w:rPr>
        <w:t xml:space="preserve">DISCUSSION ITEM:  </w:t>
      </w:r>
      <w:r w:rsidR="008C2292" w:rsidRPr="008C2292">
        <w:rPr>
          <w:b/>
          <w:sz w:val="20"/>
        </w:rPr>
        <w:t>Project Prioritization Working Group Project Rankings – Jim Galvin (enclosure</w:t>
      </w:r>
      <w:r w:rsidR="007C3DC0">
        <w:rPr>
          <w:b/>
          <w:sz w:val="20"/>
        </w:rPr>
        <w:t>s</w:t>
      </w:r>
      <w:r w:rsidR="008C2292" w:rsidRPr="008C2292">
        <w:rPr>
          <w:b/>
          <w:sz w:val="20"/>
        </w:rPr>
        <w:t>)</w:t>
      </w:r>
    </w:p>
    <w:p w:rsidR="00DA3C41" w:rsidRPr="00DA3C41" w:rsidRDefault="00DA3C41" w:rsidP="00DA3C41">
      <w:pPr>
        <w:ind w:left="360"/>
        <w:rPr>
          <w:sz w:val="20"/>
        </w:rPr>
      </w:pPr>
    </w:p>
    <w:p w:rsidR="00DA3C41" w:rsidRPr="00DA3C41" w:rsidRDefault="00DA3C41" w:rsidP="00DA3C41">
      <w:pPr>
        <w:rPr>
          <w:sz w:val="20"/>
        </w:rPr>
      </w:pPr>
      <w:r w:rsidRPr="00DA3C41">
        <w:rPr>
          <w:sz w:val="20"/>
        </w:rPr>
        <w:t>Mr. Galvin reviewed the history of the MPO’s project prioritization process, what issues led to the formation of the Working Group, and noted the TAC and PAC members who participated in the 2015 meetings.</w:t>
      </w:r>
    </w:p>
    <w:p w:rsidR="00DA3C41" w:rsidRPr="00DA3C41" w:rsidRDefault="00DA3C41" w:rsidP="00DA3C41">
      <w:pPr>
        <w:rPr>
          <w:sz w:val="20"/>
        </w:rPr>
      </w:pPr>
    </w:p>
    <w:p w:rsidR="00DA3C41" w:rsidRDefault="00DA3C41" w:rsidP="00DA3C41">
      <w:pPr>
        <w:rPr>
          <w:sz w:val="20"/>
        </w:rPr>
      </w:pPr>
      <w:r w:rsidRPr="00DA3C41">
        <w:rPr>
          <w:sz w:val="20"/>
        </w:rPr>
        <w:t xml:space="preserve">He reported that the Working Group came to the decision to us </w:t>
      </w:r>
      <w:proofErr w:type="spellStart"/>
      <w:r w:rsidRPr="00DA3C41">
        <w:rPr>
          <w:sz w:val="20"/>
        </w:rPr>
        <w:t>DecisionLens</w:t>
      </w:r>
      <w:proofErr w:type="spellEnd"/>
      <w:r w:rsidRPr="00DA3C41">
        <w:rPr>
          <w:sz w:val="20"/>
        </w:rPr>
        <w:t xml:space="preserve">, but with criteria and weighting developed by the MPO.  He explained the process of identifying the criteria, and how </w:t>
      </w:r>
      <w:proofErr w:type="spellStart"/>
      <w:r w:rsidRPr="00DA3C41">
        <w:rPr>
          <w:sz w:val="20"/>
        </w:rPr>
        <w:t>DecisionLens</w:t>
      </w:r>
      <w:proofErr w:type="spellEnd"/>
      <w:r w:rsidRPr="00DA3C41">
        <w:rPr>
          <w:sz w:val="20"/>
        </w:rPr>
        <w:t xml:space="preserve"> was used to develop the weighting using pair-wise comparisons.  He then reviewed all the criteria and weighting, and showed the priority project list that was the result of the work.  </w:t>
      </w:r>
      <w:r>
        <w:rPr>
          <w:sz w:val="20"/>
        </w:rPr>
        <w:t>He noted that the program only uses 0-1 for scoring.</w:t>
      </w:r>
    </w:p>
    <w:p w:rsidR="00DA3C41" w:rsidRPr="00DA3C41" w:rsidRDefault="00DA3C41" w:rsidP="00DA3C41">
      <w:pPr>
        <w:rPr>
          <w:sz w:val="20"/>
        </w:rPr>
      </w:pPr>
    </w:p>
    <w:p w:rsidR="00DA3C41" w:rsidRPr="00DA3C41" w:rsidRDefault="00DA3C41" w:rsidP="00DA3C41">
      <w:pPr>
        <w:rPr>
          <w:sz w:val="20"/>
        </w:rPr>
      </w:pPr>
      <w:r w:rsidRPr="00DA3C41">
        <w:rPr>
          <w:sz w:val="20"/>
        </w:rPr>
        <w:t>He said that some things are lacking in the criteria.   For example, Level of Service (LOS) information is not available and was scored as not applicable.  He noted that WILMAPCO has been collecting LOS information for years, and that the MPO should consider developing the same for Kent County.   He also felt that Bicycle/Pedestrian Safety and the Air Quality criteria should be looked at more closely.</w:t>
      </w:r>
    </w:p>
    <w:p w:rsidR="00DA3C41" w:rsidRPr="00DA3C41" w:rsidRDefault="00DA3C41" w:rsidP="00DA3C41">
      <w:pPr>
        <w:rPr>
          <w:sz w:val="20"/>
        </w:rPr>
      </w:pPr>
    </w:p>
    <w:p w:rsidR="00DA3C41" w:rsidRDefault="00DA3C41" w:rsidP="00DA3C41">
      <w:pPr>
        <w:rPr>
          <w:sz w:val="20"/>
        </w:rPr>
      </w:pPr>
      <w:r w:rsidRPr="00DA3C41">
        <w:rPr>
          <w:sz w:val="20"/>
        </w:rPr>
        <w:t xml:space="preserve">There was discussion concerning the projects on the list.  Mr. Galvin said that none of the projects ranked had been listed in the CTP for funding; the list did not include any projects already underway.  </w:t>
      </w:r>
      <w:r>
        <w:rPr>
          <w:sz w:val="20"/>
        </w:rPr>
        <w:t xml:space="preserve">There were questions and discussion concerning the criteria and the scoring.  Some PAC members had concerns over the scoring/weighting that resulted from multiple components in some criteria.  Mr. Vetter and Mr. Galvin explained that this is balanced through the pairwise comparison in </w:t>
      </w:r>
      <w:proofErr w:type="spellStart"/>
      <w:r>
        <w:rPr>
          <w:sz w:val="20"/>
        </w:rPr>
        <w:t>DecisionLens</w:t>
      </w:r>
      <w:proofErr w:type="spellEnd"/>
      <w:r>
        <w:rPr>
          <w:sz w:val="20"/>
        </w:rPr>
        <w:t xml:space="preserve">.  Mr. Asay wanted to know how the Working Group came up with this; Mr. Galvin explained that the Working Group went around the table, each person had input, and the program took care of the rest.  </w:t>
      </w:r>
    </w:p>
    <w:p w:rsidR="00DA3C41" w:rsidRDefault="00DA3C41" w:rsidP="00DA3C41">
      <w:pPr>
        <w:rPr>
          <w:sz w:val="20"/>
        </w:rPr>
      </w:pPr>
    </w:p>
    <w:p w:rsidR="00DA3C41" w:rsidRDefault="00DA3C41" w:rsidP="00DA3C41">
      <w:pPr>
        <w:rPr>
          <w:sz w:val="20"/>
        </w:rPr>
      </w:pPr>
      <w:r>
        <w:rPr>
          <w:sz w:val="20"/>
        </w:rPr>
        <w:t xml:space="preserve">Mr. Vetter noted that some of the projects on the priority list are already in the CTP.  The Working Group and TAC felt that indicated the process was working.  Using </w:t>
      </w:r>
      <w:proofErr w:type="spellStart"/>
      <w:r>
        <w:rPr>
          <w:sz w:val="20"/>
        </w:rPr>
        <w:t>DecisionLens</w:t>
      </w:r>
      <w:proofErr w:type="spellEnd"/>
      <w:r>
        <w:rPr>
          <w:sz w:val="20"/>
        </w:rPr>
        <w:t xml:space="preserve"> resulted in a project list that could be provided to DelDOT to make the MPO’s priorities clear.</w:t>
      </w:r>
    </w:p>
    <w:p w:rsidR="00DA3C41" w:rsidRDefault="00DA3C41" w:rsidP="00DA3C41">
      <w:pPr>
        <w:rPr>
          <w:sz w:val="20"/>
        </w:rPr>
      </w:pPr>
    </w:p>
    <w:p w:rsidR="00B85D1B" w:rsidRDefault="00DA3C41" w:rsidP="00DA3C41">
      <w:pPr>
        <w:rPr>
          <w:sz w:val="20"/>
        </w:rPr>
      </w:pPr>
      <w:r>
        <w:rPr>
          <w:sz w:val="20"/>
        </w:rPr>
        <w:t>Mr. Galvin noted that the list has some natural breaks bet</w:t>
      </w:r>
      <w:r w:rsidR="00B85D1B">
        <w:rPr>
          <w:sz w:val="20"/>
        </w:rPr>
        <w:t xml:space="preserve">ween the top, middle and bottom.  </w:t>
      </w:r>
    </w:p>
    <w:p w:rsidR="00D07854" w:rsidRDefault="00DA3C41" w:rsidP="00B85D1B">
      <w:pPr>
        <w:rPr>
          <w:sz w:val="20"/>
        </w:rPr>
      </w:pPr>
      <w:r w:rsidRPr="00DA3C41">
        <w:rPr>
          <w:sz w:val="20"/>
        </w:rPr>
        <w:tab/>
      </w:r>
    </w:p>
    <w:p w:rsidR="00D07854" w:rsidRDefault="00D07854" w:rsidP="00B85D1B">
      <w:pPr>
        <w:rPr>
          <w:sz w:val="20"/>
        </w:rPr>
      </w:pPr>
    </w:p>
    <w:p w:rsidR="00DA3C41" w:rsidRPr="00DA3C41" w:rsidRDefault="00DA3C41" w:rsidP="00B85D1B">
      <w:pPr>
        <w:rPr>
          <w:sz w:val="20"/>
        </w:rPr>
      </w:pPr>
      <w:r w:rsidRPr="00DA3C41">
        <w:rPr>
          <w:sz w:val="20"/>
        </w:rPr>
        <w:tab/>
      </w:r>
      <w:r w:rsidRPr="00DA3C41">
        <w:rPr>
          <w:sz w:val="20"/>
        </w:rPr>
        <w:tab/>
      </w:r>
    </w:p>
    <w:p w:rsidR="002002A9" w:rsidRPr="002002A9" w:rsidRDefault="008B6B4A" w:rsidP="005C4EF0">
      <w:pPr>
        <w:rPr>
          <w:b/>
          <w:sz w:val="20"/>
        </w:rPr>
      </w:pPr>
      <w:r>
        <w:rPr>
          <w:b/>
          <w:sz w:val="20"/>
        </w:rPr>
        <w:t>9</w:t>
      </w:r>
      <w:r w:rsidR="00B82F45">
        <w:rPr>
          <w:b/>
          <w:sz w:val="20"/>
        </w:rPr>
        <w:t>.</w:t>
      </w:r>
      <w:r w:rsidR="00B82F45">
        <w:rPr>
          <w:b/>
          <w:sz w:val="20"/>
        </w:rPr>
        <w:tab/>
      </w:r>
      <w:r w:rsidR="002002A9">
        <w:rPr>
          <w:b/>
          <w:i/>
          <w:sz w:val="20"/>
        </w:rPr>
        <w:t xml:space="preserve">ACTION ITEM: </w:t>
      </w:r>
      <w:r w:rsidR="002002A9">
        <w:rPr>
          <w:b/>
          <w:sz w:val="20"/>
        </w:rPr>
        <w:t>Project Prioritization Process and Project List – MPO Staff</w:t>
      </w:r>
    </w:p>
    <w:p w:rsidR="002002A9" w:rsidRDefault="002002A9" w:rsidP="005C4EF0">
      <w:pPr>
        <w:rPr>
          <w:b/>
          <w:sz w:val="20"/>
        </w:rPr>
      </w:pPr>
    </w:p>
    <w:p w:rsidR="00DA3C41" w:rsidRPr="00DA3C41" w:rsidRDefault="00DA3C41" w:rsidP="00DA3C41">
      <w:pPr>
        <w:rPr>
          <w:sz w:val="20"/>
        </w:rPr>
      </w:pPr>
      <w:r w:rsidRPr="00DA3C41">
        <w:rPr>
          <w:sz w:val="20"/>
        </w:rPr>
        <w:t xml:space="preserve">Mr. Galvin </w:t>
      </w:r>
      <w:r w:rsidR="00B85D1B">
        <w:rPr>
          <w:sz w:val="20"/>
        </w:rPr>
        <w:t>asked if the P</w:t>
      </w:r>
      <w:r w:rsidRPr="00DA3C41">
        <w:rPr>
          <w:sz w:val="20"/>
        </w:rPr>
        <w:t>AC would like to make the process and list official, by endorsing it to Council for adoption.  Council could then forward the list to DelDOT.  He noted that DelDOT has already seen some of these projects.  He also said that this method would be used to prioritize projects for the Metropolitan Transportation Plan next year.  The Working Group would get together early in 2016 to develop a new list of priority projects for the.</w:t>
      </w:r>
    </w:p>
    <w:p w:rsidR="00DA3C41" w:rsidRPr="00DA3C41" w:rsidRDefault="00DA3C41" w:rsidP="00DA3C41">
      <w:pPr>
        <w:rPr>
          <w:sz w:val="20"/>
        </w:rPr>
      </w:pPr>
    </w:p>
    <w:p w:rsidR="00B85D1B" w:rsidRDefault="00B85D1B" w:rsidP="00DA3C41">
      <w:pPr>
        <w:rPr>
          <w:sz w:val="20"/>
        </w:rPr>
      </w:pPr>
      <w:r>
        <w:rPr>
          <w:sz w:val="20"/>
        </w:rPr>
        <w:t>MOTION</w:t>
      </w:r>
      <w:r>
        <w:rPr>
          <w:sz w:val="20"/>
        </w:rPr>
        <w:tab/>
        <w:t xml:space="preserve">By Mr. Asay to recommend Council adopt the priority process and the priority project list.  Seconded by </w:t>
      </w:r>
      <w:r w:rsidR="00DA3C41" w:rsidRPr="00DA3C41">
        <w:rPr>
          <w:sz w:val="20"/>
        </w:rPr>
        <w:t xml:space="preserve"> </w:t>
      </w:r>
    </w:p>
    <w:p w:rsidR="00DA3C41" w:rsidRPr="00B85D1B" w:rsidRDefault="00B85D1B" w:rsidP="00DA3C41">
      <w:pPr>
        <w:rPr>
          <w:sz w:val="20"/>
        </w:rPr>
      </w:pPr>
      <w:r>
        <w:rPr>
          <w:sz w:val="20"/>
        </w:rPr>
        <w:tab/>
      </w:r>
      <w:r>
        <w:rPr>
          <w:sz w:val="20"/>
        </w:rPr>
        <w:tab/>
        <w:t xml:space="preserve">Ms. </w:t>
      </w:r>
      <w:proofErr w:type="spellStart"/>
      <w:r>
        <w:rPr>
          <w:sz w:val="20"/>
        </w:rPr>
        <w:t>Geisecke</w:t>
      </w:r>
      <w:proofErr w:type="spellEnd"/>
      <w:r>
        <w:rPr>
          <w:sz w:val="20"/>
        </w:rPr>
        <w:t xml:space="preserve">.  </w:t>
      </w:r>
      <w:r w:rsidR="00DA3C41" w:rsidRPr="00DA3C41">
        <w:rPr>
          <w:sz w:val="20"/>
        </w:rPr>
        <w:t>Motion carried.</w:t>
      </w:r>
    </w:p>
    <w:p w:rsidR="00DA3C41" w:rsidRDefault="00DA3C41" w:rsidP="005C4EF0">
      <w:pPr>
        <w:rPr>
          <w:b/>
          <w:sz w:val="20"/>
        </w:rPr>
      </w:pPr>
    </w:p>
    <w:p w:rsidR="00B82F45" w:rsidRDefault="002002A9" w:rsidP="005C4EF0">
      <w:pPr>
        <w:rPr>
          <w:b/>
          <w:sz w:val="20"/>
        </w:rPr>
      </w:pPr>
      <w:r>
        <w:rPr>
          <w:b/>
          <w:sz w:val="20"/>
        </w:rPr>
        <w:t>10.</w:t>
      </w:r>
      <w:r>
        <w:rPr>
          <w:b/>
          <w:sz w:val="20"/>
        </w:rPr>
        <w:tab/>
      </w:r>
      <w:r w:rsidR="00B82F45" w:rsidRPr="00B82F45">
        <w:rPr>
          <w:b/>
          <w:i/>
          <w:sz w:val="20"/>
        </w:rPr>
        <w:t>ACTION ITEM:</w:t>
      </w:r>
      <w:r w:rsidR="00B82F45">
        <w:rPr>
          <w:b/>
          <w:sz w:val="20"/>
        </w:rPr>
        <w:t xml:space="preserve"> Date of December PAC meeting</w:t>
      </w:r>
    </w:p>
    <w:p w:rsidR="00B85D1B" w:rsidRDefault="00B85D1B" w:rsidP="005C4EF0">
      <w:pPr>
        <w:rPr>
          <w:b/>
          <w:sz w:val="20"/>
        </w:rPr>
      </w:pPr>
    </w:p>
    <w:p w:rsidR="00B85D1B" w:rsidRDefault="00B85D1B" w:rsidP="005C4EF0">
      <w:pPr>
        <w:rPr>
          <w:sz w:val="20"/>
        </w:rPr>
      </w:pPr>
      <w:r>
        <w:rPr>
          <w:sz w:val="20"/>
        </w:rPr>
        <w:t>PAC members discussed moving the December meeting to a day other than a Tuesday.  Staff said they would check to be sure there were no problems with the bylaws.  Ms. Layton would arrange a location for the meeting, either the Kent County Administration Building or the Town of Camden meeting room.</w:t>
      </w:r>
    </w:p>
    <w:p w:rsidR="00B85D1B" w:rsidRDefault="00B85D1B" w:rsidP="005C4EF0">
      <w:pPr>
        <w:rPr>
          <w:sz w:val="20"/>
        </w:rPr>
      </w:pPr>
    </w:p>
    <w:p w:rsidR="00B85D1B" w:rsidRPr="00B85D1B" w:rsidRDefault="00D07854" w:rsidP="005C4EF0">
      <w:pPr>
        <w:rPr>
          <w:sz w:val="20"/>
        </w:rPr>
      </w:pPr>
      <w:r>
        <w:rPr>
          <w:sz w:val="20"/>
        </w:rPr>
        <w:t>MOTION</w:t>
      </w:r>
      <w:r>
        <w:rPr>
          <w:sz w:val="20"/>
        </w:rPr>
        <w:tab/>
        <w:t>By Dr</w:t>
      </w:r>
      <w:r w:rsidR="00B85D1B">
        <w:rPr>
          <w:sz w:val="20"/>
        </w:rPr>
        <w:t xml:space="preserve">. </w:t>
      </w:r>
      <w:proofErr w:type="spellStart"/>
      <w:r w:rsidR="00B85D1B">
        <w:rPr>
          <w:sz w:val="20"/>
        </w:rPr>
        <w:t>Cohee</w:t>
      </w:r>
      <w:proofErr w:type="spellEnd"/>
      <w:r w:rsidR="00B85D1B">
        <w:rPr>
          <w:sz w:val="20"/>
        </w:rPr>
        <w:t xml:space="preserve"> to move the December meeting to Thursday, December 17</w:t>
      </w:r>
      <w:r w:rsidR="00B85D1B" w:rsidRPr="00B85D1B">
        <w:rPr>
          <w:sz w:val="20"/>
          <w:vertAlign w:val="superscript"/>
        </w:rPr>
        <w:t>th</w:t>
      </w:r>
      <w:r w:rsidR="00B85D1B">
        <w:rPr>
          <w:sz w:val="20"/>
        </w:rPr>
        <w:t xml:space="preserve">.  Seconded by Ms. </w:t>
      </w:r>
      <w:proofErr w:type="spellStart"/>
      <w:r w:rsidR="00B85D1B">
        <w:rPr>
          <w:sz w:val="20"/>
        </w:rPr>
        <w:t>Geisecke</w:t>
      </w:r>
      <w:proofErr w:type="spellEnd"/>
      <w:r w:rsidR="00B85D1B">
        <w:rPr>
          <w:sz w:val="20"/>
        </w:rPr>
        <w:t>.</w:t>
      </w:r>
    </w:p>
    <w:p w:rsidR="00371788" w:rsidRDefault="00371788" w:rsidP="008B0CF6">
      <w:pPr>
        <w:rPr>
          <w:b/>
          <w:sz w:val="20"/>
        </w:rPr>
      </w:pPr>
    </w:p>
    <w:p w:rsidR="008B0CF6" w:rsidRDefault="00F34911" w:rsidP="001201AC">
      <w:pPr>
        <w:pStyle w:val="ListParagraph"/>
        <w:snapToGrid/>
        <w:ind w:left="0"/>
        <w:rPr>
          <w:b/>
          <w:sz w:val="20"/>
        </w:rPr>
      </w:pPr>
      <w:r>
        <w:rPr>
          <w:b/>
          <w:sz w:val="20"/>
        </w:rPr>
        <w:t>1</w:t>
      </w:r>
      <w:r w:rsidR="002002A9">
        <w:rPr>
          <w:b/>
          <w:sz w:val="20"/>
        </w:rPr>
        <w:t>1</w:t>
      </w:r>
      <w:r w:rsidR="008B0CF6">
        <w:rPr>
          <w:b/>
          <w:sz w:val="20"/>
        </w:rPr>
        <w:t>.</w:t>
      </w:r>
      <w:r w:rsidR="008B0CF6">
        <w:rPr>
          <w:b/>
          <w:sz w:val="20"/>
        </w:rPr>
        <w:tab/>
        <w:t xml:space="preserve">*** </w:t>
      </w:r>
      <w:r w:rsidR="0066508E">
        <w:rPr>
          <w:b/>
          <w:sz w:val="20"/>
        </w:rPr>
        <w:t xml:space="preserve">MEMBER REPORTS </w:t>
      </w:r>
      <w:r w:rsidR="008B0CF6">
        <w:rPr>
          <w:b/>
          <w:sz w:val="20"/>
        </w:rPr>
        <w:t>***</w:t>
      </w:r>
    </w:p>
    <w:p w:rsidR="00A26B1B" w:rsidRDefault="00A26B1B" w:rsidP="001201AC">
      <w:pPr>
        <w:pStyle w:val="ListParagraph"/>
        <w:snapToGrid/>
        <w:ind w:left="0"/>
        <w:rPr>
          <w:b/>
          <w:sz w:val="20"/>
        </w:rPr>
      </w:pPr>
      <w:r w:rsidRPr="0066508E">
        <w:rPr>
          <w:b/>
          <w:sz w:val="20"/>
        </w:rPr>
        <w:t xml:space="preserve"> </w:t>
      </w:r>
    </w:p>
    <w:p w:rsidR="00B04C18" w:rsidRPr="00B04C18" w:rsidRDefault="00D07854" w:rsidP="001201AC">
      <w:pPr>
        <w:pStyle w:val="ListParagraph"/>
        <w:snapToGrid/>
        <w:ind w:left="0"/>
        <w:rPr>
          <w:sz w:val="20"/>
        </w:rPr>
      </w:pPr>
      <w:r>
        <w:rPr>
          <w:sz w:val="20"/>
        </w:rPr>
        <w:t xml:space="preserve">Dr. </w:t>
      </w:r>
      <w:proofErr w:type="spellStart"/>
      <w:r>
        <w:rPr>
          <w:sz w:val="20"/>
        </w:rPr>
        <w:t>Cohee</w:t>
      </w:r>
      <w:proofErr w:type="spellEnd"/>
      <w:r w:rsidR="00B04C18">
        <w:rPr>
          <w:sz w:val="20"/>
        </w:rPr>
        <w:t xml:space="preserve"> reported that the road construction affecting Thompsonville Road is being managed with regulatory signs to help with the merge, and Delaware State Troopers are patrolling the area.</w:t>
      </w:r>
    </w:p>
    <w:p w:rsidR="00B04C18" w:rsidRPr="0066508E" w:rsidRDefault="00B04C18" w:rsidP="001201AC">
      <w:pPr>
        <w:pStyle w:val="ListParagraph"/>
        <w:snapToGrid/>
        <w:ind w:left="0"/>
        <w:rPr>
          <w:b/>
          <w:sz w:val="16"/>
          <w:szCs w:val="16"/>
        </w:rPr>
      </w:pPr>
    </w:p>
    <w:p w:rsidR="004E2528" w:rsidRPr="0066508E" w:rsidRDefault="008B0CF6" w:rsidP="003443F1">
      <w:pPr>
        <w:pStyle w:val="Default"/>
        <w:rPr>
          <w:b/>
          <w:sz w:val="20"/>
          <w:szCs w:val="20"/>
        </w:rPr>
      </w:pPr>
      <w:r>
        <w:rPr>
          <w:b/>
          <w:sz w:val="20"/>
          <w:szCs w:val="20"/>
        </w:rPr>
        <w:t>1</w:t>
      </w:r>
      <w:r w:rsidR="002002A9">
        <w:rPr>
          <w:b/>
          <w:sz w:val="20"/>
          <w:szCs w:val="20"/>
        </w:rPr>
        <w:t>2</w:t>
      </w:r>
      <w:r w:rsidR="007D4C25" w:rsidRPr="0066508E">
        <w:rPr>
          <w:b/>
          <w:sz w:val="20"/>
          <w:szCs w:val="20"/>
        </w:rPr>
        <w:t>.</w:t>
      </w:r>
      <w:r w:rsidR="007D4C25" w:rsidRPr="0066508E">
        <w:rPr>
          <w:b/>
          <w:sz w:val="20"/>
          <w:szCs w:val="20"/>
        </w:rPr>
        <w:tab/>
      </w:r>
      <w:r w:rsidR="00F018B4" w:rsidRPr="0066508E">
        <w:rPr>
          <w:b/>
          <w:sz w:val="20"/>
          <w:szCs w:val="20"/>
        </w:rPr>
        <w:t>Staff Report</w:t>
      </w:r>
      <w:r w:rsidR="00887E13" w:rsidRPr="0066508E">
        <w:rPr>
          <w:b/>
          <w:sz w:val="20"/>
          <w:szCs w:val="20"/>
        </w:rPr>
        <w:t>s</w:t>
      </w:r>
      <w:r w:rsidR="00F018B4" w:rsidRPr="0066508E">
        <w:rPr>
          <w:b/>
          <w:sz w:val="20"/>
          <w:szCs w:val="20"/>
        </w:rPr>
        <w:t xml:space="preserve"> – </w:t>
      </w:r>
    </w:p>
    <w:p w:rsidR="00417D2B" w:rsidRPr="0066508E" w:rsidRDefault="00F34911" w:rsidP="004E2528">
      <w:pPr>
        <w:ind w:firstLine="720"/>
        <w:rPr>
          <w:b/>
          <w:sz w:val="20"/>
        </w:rPr>
      </w:pPr>
      <w:r>
        <w:rPr>
          <w:b/>
          <w:sz w:val="20"/>
        </w:rPr>
        <w:t>1</w:t>
      </w:r>
      <w:r w:rsidR="002002A9">
        <w:rPr>
          <w:b/>
          <w:sz w:val="20"/>
        </w:rPr>
        <w:t>2</w:t>
      </w:r>
      <w:r w:rsidR="006C34D6" w:rsidRPr="0066508E">
        <w:rPr>
          <w:b/>
          <w:sz w:val="20"/>
        </w:rPr>
        <w:t xml:space="preserve">.1 </w:t>
      </w:r>
      <w:r w:rsidR="006C34D6" w:rsidRPr="0066508E">
        <w:rPr>
          <w:b/>
          <w:sz w:val="20"/>
        </w:rPr>
        <w:tab/>
      </w:r>
      <w:r w:rsidR="00417D2B" w:rsidRPr="0066508E">
        <w:rPr>
          <w:b/>
          <w:sz w:val="20"/>
        </w:rPr>
        <w:t xml:space="preserve">Progress &amp; Financial Reports – </w:t>
      </w:r>
      <w:r w:rsidR="006C34D6" w:rsidRPr="0066508E">
        <w:rPr>
          <w:b/>
          <w:sz w:val="20"/>
        </w:rPr>
        <w:t>Rich Vetter</w:t>
      </w:r>
      <w:r w:rsidR="00417D2B" w:rsidRPr="0066508E">
        <w:rPr>
          <w:b/>
          <w:sz w:val="20"/>
        </w:rPr>
        <w:t xml:space="preserve"> (enclosure</w:t>
      </w:r>
      <w:r w:rsidR="00BA2C29">
        <w:rPr>
          <w:b/>
          <w:sz w:val="20"/>
        </w:rPr>
        <w:t>s</w:t>
      </w:r>
      <w:r w:rsidR="006863AB" w:rsidRPr="0066508E">
        <w:rPr>
          <w:b/>
          <w:sz w:val="20"/>
        </w:rPr>
        <w:t>)</w:t>
      </w:r>
    </w:p>
    <w:p w:rsidR="008928EA" w:rsidRPr="0066508E" w:rsidRDefault="002002A9" w:rsidP="00A86892">
      <w:pPr>
        <w:ind w:firstLine="720"/>
        <w:rPr>
          <w:b/>
          <w:sz w:val="20"/>
        </w:rPr>
      </w:pPr>
      <w:r>
        <w:rPr>
          <w:b/>
          <w:sz w:val="20"/>
        </w:rPr>
        <w:t>12</w:t>
      </w:r>
      <w:r w:rsidR="00417D2B" w:rsidRPr="0066508E">
        <w:rPr>
          <w:b/>
          <w:sz w:val="20"/>
        </w:rPr>
        <w:t>.2</w:t>
      </w:r>
      <w:r w:rsidR="00417D2B" w:rsidRPr="0066508E">
        <w:rPr>
          <w:b/>
          <w:sz w:val="20"/>
        </w:rPr>
        <w:tab/>
      </w:r>
      <w:r w:rsidR="004E2528" w:rsidRPr="0066508E">
        <w:rPr>
          <w:b/>
          <w:sz w:val="20"/>
        </w:rPr>
        <w:t>Other Project Updates/Activities</w:t>
      </w:r>
      <w:r w:rsidR="00CA2CD9" w:rsidRPr="0066508E">
        <w:rPr>
          <w:b/>
          <w:sz w:val="20"/>
        </w:rPr>
        <w:t xml:space="preserve"> – </w:t>
      </w:r>
      <w:r w:rsidR="006C34D6" w:rsidRPr="0066508E">
        <w:rPr>
          <w:b/>
          <w:sz w:val="20"/>
        </w:rPr>
        <w:t>MPO Staff</w:t>
      </w:r>
    </w:p>
    <w:p w:rsidR="005C4EF0" w:rsidRDefault="002002A9" w:rsidP="008928EA">
      <w:pPr>
        <w:ind w:firstLine="720"/>
        <w:rPr>
          <w:b/>
          <w:sz w:val="20"/>
        </w:rPr>
      </w:pPr>
      <w:r>
        <w:rPr>
          <w:b/>
          <w:sz w:val="20"/>
        </w:rPr>
        <w:t>12</w:t>
      </w:r>
      <w:r w:rsidR="00AE74B9">
        <w:rPr>
          <w:b/>
          <w:sz w:val="20"/>
        </w:rPr>
        <w:t>.</w:t>
      </w:r>
      <w:r w:rsidR="00417D2B" w:rsidRPr="0066508E">
        <w:rPr>
          <w:b/>
          <w:sz w:val="20"/>
        </w:rPr>
        <w:t>3</w:t>
      </w:r>
      <w:r w:rsidR="004E2528" w:rsidRPr="0066508E">
        <w:rPr>
          <w:b/>
          <w:sz w:val="20"/>
        </w:rPr>
        <w:tab/>
        <w:t>Correspondence</w:t>
      </w:r>
      <w:r w:rsidR="002715FE" w:rsidRPr="0066508E">
        <w:rPr>
          <w:b/>
          <w:sz w:val="20"/>
        </w:rPr>
        <w:t>,</w:t>
      </w:r>
      <w:r w:rsidR="004E2528" w:rsidRPr="0066508E">
        <w:rPr>
          <w:b/>
          <w:sz w:val="20"/>
        </w:rPr>
        <w:t xml:space="preserve"> Publications/Reports</w:t>
      </w:r>
      <w:r w:rsidR="002715FE" w:rsidRPr="0066508E">
        <w:rPr>
          <w:b/>
          <w:sz w:val="20"/>
        </w:rPr>
        <w:t>/Outreach</w:t>
      </w:r>
      <w:r w:rsidR="00CA2CD9" w:rsidRPr="0066508E">
        <w:rPr>
          <w:b/>
          <w:sz w:val="20"/>
        </w:rPr>
        <w:t xml:space="preserve"> – K. Layton</w:t>
      </w:r>
    </w:p>
    <w:p w:rsidR="008928EA" w:rsidRDefault="008928EA" w:rsidP="002C5C32">
      <w:pPr>
        <w:rPr>
          <w:b/>
          <w:sz w:val="20"/>
        </w:rPr>
      </w:pPr>
    </w:p>
    <w:p w:rsidR="00B04C18" w:rsidRDefault="00B04C18" w:rsidP="002C5C32">
      <w:pPr>
        <w:rPr>
          <w:sz w:val="20"/>
        </w:rPr>
      </w:pPr>
      <w:r>
        <w:rPr>
          <w:sz w:val="20"/>
        </w:rPr>
        <w:t>Mr. Vetter reported that the charrette for the Capital Gateway project will be held Nove</w:t>
      </w:r>
      <w:r w:rsidR="00CF23BA">
        <w:rPr>
          <w:sz w:val="20"/>
        </w:rPr>
        <w:t xml:space="preserve">mber 16 – 19 at the </w:t>
      </w:r>
      <w:proofErr w:type="spellStart"/>
      <w:r w:rsidR="00CF23BA">
        <w:rPr>
          <w:sz w:val="20"/>
        </w:rPr>
        <w:t>Sankofa</w:t>
      </w:r>
      <w:proofErr w:type="spellEnd"/>
      <w:r w:rsidR="00CF23BA">
        <w:rPr>
          <w:sz w:val="20"/>
        </w:rPr>
        <w:t xml:space="preserve"> Inn</w:t>
      </w:r>
      <w:r>
        <w:rPr>
          <w:sz w:val="20"/>
        </w:rPr>
        <w:t>er City Cultural Center.  The public workshops will be held at 5:00 PM, but MPO staff will be there from 9:00 AM to 5:00 PM as well.</w:t>
      </w:r>
    </w:p>
    <w:p w:rsidR="00B04C18" w:rsidRDefault="00B04C18" w:rsidP="002C5C32">
      <w:pPr>
        <w:rPr>
          <w:sz w:val="20"/>
        </w:rPr>
      </w:pPr>
    </w:p>
    <w:p w:rsidR="00B04C18" w:rsidRPr="00B04C18" w:rsidRDefault="00B04C18" w:rsidP="002C5C32">
      <w:pPr>
        <w:rPr>
          <w:sz w:val="20"/>
        </w:rPr>
      </w:pPr>
      <w:r>
        <w:rPr>
          <w:sz w:val="20"/>
        </w:rPr>
        <w:t>Ms. Layton reported that Cindy Small is retiring from Kent County Tourism.</w:t>
      </w:r>
    </w:p>
    <w:p w:rsidR="00B04C18" w:rsidRPr="0066508E" w:rsidRDefault="00B04C18" w:rsidP="002C5C32">
      <w:pPr>
        <w:rPr>
          <w:b/>
          <w:sz w:val="20"/>
        </w:rPr>
      </w:pPr>
    </w:p>
    <w:p w:rsidR="00DB33FC" w:rsidRDefault="00563DE8" w:rsidP="008928EA">
      <w:pPr>
        <w:rPr>
          <w:b/>
          <w:sz w:val="20"/>
        </w:rPr>
      </w:pPr>
      <w:r w:rsidRPr="0066508E">
        <w:rPr>
          <w:b/>
          <w:sz w:val="20"/>
        </w:rPr>
        <w:t>1</w:t>
      </w:r>
      <w:r w:rsidR="002002A9">
        <w:rPr>
          <w:b/>
          <w:sz w:val="20"/>
        </w:rPr>
        <w:t>3</w:t>
      </w:r>
      <w:r w:rsidRPr="0066508E">
        <w:rPr>
          <w:b/>
          <w:sz w:val="20"/>
        </w:rPr>
        <w:t xml:space="preserve">. </w:t>
      </w:r>
      <w:r w:rsidR="00887E13" w:rsidRPr="0066508E">
        <w:rPr>
          <w:b/>
          <w:sz w:val="20"/>
        </w:rPr>
        <w:tab/>
      </w:r>
      <w:r w:rsidR="008928EA" w:rsidRPr="0066508E">
        <w:rPr>
          <w:b/>
          <w:sz w:val="20"/>
        </w:rPr>
        <w:t>ADJOURN</w:t>
      </w:r>
    </w:p>
    <w:p w:rsidR="008C2292" w:rsidRDefault="008C2292" w:rsidP="008C2292">
      <w:pPr>
        <w:ind w:left="360"/>
        <w:rPr>
          <w:sz w:val="20"/>
        </w:rPr>
      </w:pPr>
    </w:p>
    <w:p w:rsidR="00B04C18" w:rsidRPr="00B04C18" w:rsidRDefault="00B04C18" w:rsidP="00B04C18">
      <w:pPr>
        <w:rPr>
          <w:sz w:val="20"/>
        </w:rPr>
      </w:pPr>
      <w:r>
        <w:rPr>
          <w:sz w:val="20"/>
        </w:rPr>
        <w:t>MOTION</w:t>
      </w:r>
      <w:r>
        <w:rPr>
          <w:sz w:val="20"/>
        </w:rPr>
        <w:tab/>
        <w:t xml:space="preserve">By Mr. Meyer to adjourn the meeting.  Seconded by Mr. </w:t>
      </w:r>
      <w:proofErr w:type="spellStart"/>
      <w:r>
        <w:rPr>
          <w:sz w:val="20"/>
        </w:rPr>
        <w:t>Contant</w:t>
      </w:r>
      <w:proofErr w:type="spellEnd"/>
      <w:r>
        <w:rPr>
          <w:sz w:val="20"/>
        </w:rPr>
        <w:t>.  Motion carried.</w:t>
      </w:r>
    </w:p>
    <w:p w:rsidR="008C2292" w:rsidRPr="00624014" w:rsidRDefault="008C2292" w:rsidP="008C2292">
      <w:pPr>
        <w:tabs>
          <w:tab w:val="left" w:pos="7404"/>
        </w:tabs>
        <w:ind w:left="360"/>
        <w:rPr>
          <w:sz w:val="20"/>
        </w:rPr>
      </w:pPr>
      <w:r>
        <w:rPr>
          <w:sz w:val="20"/>
        </w:rPr>
        <w:tab/>
      </w:r>
    </w:p>
    <w:p w:rsidR="008C2292" w:rsidRPr="00624014" w:rsidRDefault="008C2292" w:rsidP="008C2292">
      <w:pPr>
        <w:ind w:left="720"/>
        <w:rPr>
          <w:sz w:val="20"/>
        </w:rPr>
      </w:pPr>
    </w:p>
    <w:p w:rsidR="005C4EF0" w:rsidRDefault="005C4EF0" w:rsidP="00C07DBE">
      <w:pPr>
        <w:rPr>
          <w:b/>
          <w:sz w:val="22"/>
        </w:rPr>
      </w:pPr>
    </w:p>
    <w:p w:rsidR="0089305C" w:rsidRDefault="005C4EF0" w:rsidP="00040DCE">
      <w:pPr>
        <w:ind w:left="360"/>
        <w:rPr>
          <w:b/>
          <w:sz w:val="22"/>
        </w:rPr>
      </w:pPr>
      <w:r>
        <w:rPr>
          <w:b/>
          <w:sz w:val="20"/>
        </w:rPr>
        <w:tab/>
      </w:r>
      <w:r>
        <w:rPr>
          <w:b/>
          <w:sz w:val="20"/>
        </w:rPr>
        <w:tab/>
      </w:r>
    </w:p>
    <w:sectPr w:rsidR="0089305C" w:rsidSect="0066508E">
      <w:headerReference w:type="default" r:id="rId7"/>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92" w:rsidRDefault="008C2292">
      <w:r>
        <w:separator/>
      </w:r>
    </w:p>
  </w:endnote>
  <w:endnote w:type="continuationSeparator" w:id="0">
    <w:p w:rsidR="008C2292" w:rsidRDefault="008C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92" w:rsidRDefault="008C2292">
      <w:r>
        <w:separator/>
      </w:r>
    </w:p>
  </w:footnote>
  <w:footnote w:type="continuationSeparator" w:id="0">
    <w:p w:rsidR="008C2292" w:rsidRDefault="008C2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2" w:rsidRDefault="008C2292">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8C2292" w:rsidRDefault="008C2292">
    <w:pPr>
      <w:ind w:left="-360"/>
      <w:rPr>
        <w:sz w:val="36"/>
      </w:rPr>
    </w:pPr>
  </w:p>
  <w:p w:rsidR="008C2292" w:rsidRDefault="008C2292">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8C2292" w:rsidRDefault="008C2292">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8C2292" w:rsidRDefault="008C2292">
    <w:pPr>
      <w:tabs>
        <w:tab w:val="right" w:pos="9360"/>
      </w:tabs>
      <w:ind w:left="-360"/>
      <w:rPr>
        <w:b/>
        <w:sz w:val="20"/>
      </w:rPr>
    </w:pPr>
    <w:r>
      <w:rPr>
        <w:b/>
        <w:sz w:val="20"/>
      </w:rPr>
      <w:t xml:space="preserve">                                            http://www.doverkentmpo.org</w:t>
    </w:r>
  </w:p>
  <w:p w:rsidR="008C2292" w:rsidRDefault="008C2292">
    <w:pPr>
      <w:ind w:left="-360"/>
      <w:rPr>
        <w:sz w:val="20"/>
      </w:rPr>
    </w:pPr>
  </w:p>
  <w:p w:rsidR="008C2292" w:rsidRDefault="00D07854">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8C2292" w:rsidRDefault="008C2292">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2" w15:restartNumberingAfterBreak="0">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3" w15:restartNumberingAfterBreak="0">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515B4F"/>
    <w:multiLevelType w:val="hybridMultilevel"/>
    <w:tmpl w:val="463E1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9" w15:restartNumberingAfterBreak="0">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167D9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73657C3"/>
    <w:multiLevelType w:val="hybridMultilevel"/>
    <w:tmpl w:val="E28CD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3" w15:restartNumberingAfterBreak="0">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8"/>
  </w:num>
  <w:num w:numId="4">
    <w:abstractNumId w:val="2"/>
  </w:num>
  <w:num w:numId="5">
    <w:abstractNumId w:val="6"/>
  </w:num>
  <w:num w:numId="6">
    <w:abstractNumId w:val="7"/>
  </w:num>
  <w:num w:numId="7">
    <w:abstractNumId w:val="0"/>
  </w:num>
  <w:num w:numId="8">
    <w:abstractNumId w:val="20"/>
  </w:num>
  <w:num w:numId="9">
    <w:abstractNumId w:val="5"/>
  </w:num>
  <w:num w:numId="10">
    <w:abstractNumId w:val="26"/>
  </w:num>
  <w:num w:numId="11">
    <w:abstractNumId w:val="11"/>
  </w:num>
  <w:num w:numId="12">
    <w:abstractNumId w:val="17"/>
  </w:num>
  <w:num w:numId="13">
    <w:abstractNumId w:val="12"/>
  </w:num>
  <w:num w:numId="14">
    <w:abstractNumId w:val="28"/>
  </w:num>
  <w:num w:numId="15">
    <w:abstractNumId w:val="27"/>
  </w:num>
  <w:num w:numId="16">
    <w:abstractNumId w:val="13"/>
  </w:num>
  <w:num w:numId="17">
    <w:abstractNumId w:val="3"/>
  </w:num>
  <w:num w:numId="18">
    <w:abstractNumId w:val="15"/>
  </w:num>
  <w:num w:numId="19">
    <w:abstractNumId w:val="10"/>
  </w:num>
  <w:num w:numId="20">
    <w:abstractNumId w:val="23"/>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8"/>
  </w:num>
  <w:num w:numId="26">
    <w:abstractNumId w:val="24"/>
  </w:num>
  <w:num w:numId="27">
    <w:abstractNumId w:val="9"/>
  </w:num>
  <w:num w:numId="28">
    <w:abstractNumId w:val="16"/>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A671C9"/>
    <w:rsid w:val="00001406"/>
    <w:rsid w:val="00003BCF"/>
    <w:rsid w:val="00006B94"/>
    <w:rsid w:val="00022309"/>
    <w:rsid w:val="00023E69"/>
    <w:rsid w:val="000240DE"/>
    <w:rsid w:val="00033ABA"/>
    <w:rsid w:val="0003637C"/>
    <w:rsid w:val="000374C7"/>
    <w:rsid w:val="00040DCE"/>
    <w:rsid w:val="00051732"/>
    <w:rsid w:val="000709CD"/>
    <w:rsid w:val="000747DC"/>
    <w:rsid w:val="00075C76"/>
    <w:rsid w:val="000809D1"/>
    <w:rsid w:val="00083044"/>
    <w:rsid w:val="000901E1"/>
    <w:rsid w:val="00094567"/>
    <w:rsid w:val="000C188E"/>
    <w:rsid w:val="000C5BDE"/>
    <w:rsid w:val="000D3ABF"/>
    <w:rsid w:val="000E67D0"/>
    <w:rsid w:val="000E6A74"/>
    <w:rsid w:val="000E76DE"/>
    <w:rsid w:val="000F1EE4"/>
    <w:rsid w:val="000F4EB5"/>
    <w:rsid w:val="000F7CB2"/>
    <w:rsid w:val="00101885"/>
    <w:rsid w:val="00111392"/>
    <w:rsid w:val="00115819"/>
    <w:rsid w:val="00116673"/>
    <w:rsid w:val="001201AC"/>
    <w:rsid w:val="001439BF"/>
    <w:rsid w:val="00145825"/>
    <w:rsid w:val="0014776B"/>
    <w:rsid w:val="001554DF"/>
    <w:rsid w:val="00161EE5"/>
    <w:rsid w:val="00174E9B"/>
    <w:rsid w:val="00177C24"/>
    <w:rsid w:val="001A2DC2"/>
    <w:rsid w:val="001A3DD8"/>
    <w:rsid w:val="001A7097"/>
    <w:rsid w:val="001B164F"/>
    <w:rsid w:val="001B6228"/>
    <w:rsid w:val="001B74CD"/>
    <w:rsid w:val="001D30E8"/>
    <w:rsid w:val="001D5257"/>
    <w:rsid w:val="001F6A86"/>
    <w:rsid w:val="001F6FE7"/>
    <w:rsid w:val="002002A9"/>
    <w:rsid w:val="00203848"/>
    <w:rsid w:val="0020541F"/>
    <w:rsid w:val="0021215C"/>
    <w:rsid w:val="00220B99"/>
    <w:rsid w:val="00222053"/>
    <w:rsid w:val="00234009"/>
    <w:rsid w:val="00235745"/>
    <w:rsid w:val="00241710"/>
    <w:rsid w:val="002504FC"/>
    <w:rsid w:val="00252071"/>
    <w:rsid w:val="0025640C"/>
    <w:rsid w:val="0025720F"/>
    <w:rsid w:val="00263117"/>
    <w:rsid w:val="002636F5"/>
    <w:rsid w:val="00264C49"/>
    <w:rsid w:val="002674AD"/>
    <w:rsid w:val="002715FE"/>
    <w:rsid w:val="00271773"/>
    <w:rsid w:val="00287C35"/>
    <w:rsid w:val="00293084"/>
    <w:rsid w:val="002939CA"/>
    <w:rsid w:val="00293CE2"/>
    <w:rsid w:val="002A6318"/>
    <w:rsid w:val="002A763E"/>
    <w:rsid w:val="002A7691"/>
    <w:rsid w:val="002B4333"/>
    <w:rsid w:val="002C5C32"/>
    <w:rsid w:val="002E011C"/>
    <w:rsid w:val="002E54CE"/>
    <w:rsid w:val="002E5E77"/>
    <w:rsid w:val="002F2251"/>
    <w:rsid w:val="002F630F"/>
    <w:rsid w:val="00311F6C"/>
    <w:rsid w:val="0031233C"/>
    <w:rsid w:val="003150BA"/>
    <w:rsid w:val="003337B4"/>
    <w:rsid w:val="003443F1"/>
    <w:rsid w:val="00344C73"/>
    <w:rsid w:val="00370EA3"/>
    <w:rsid w:val="003710B6"/>
    <w:rsid w:val="00371788"/>
    <w:rsid w:val="003738C6"/>
    <w:rsid w:val="00375C1F"/>
    <w:rsid w:val="003812D3"/>
    <w:rsid w:val="003818D7"/>
    <w:rsid w:val="003B6ED6"/>
    <w:rsid w:val="003D0963"/>
    <w:rsid w:val="003D4717"/>
    <w:rsid w:val="003E311F"/>
    <w:rsid w:val="003E7292"/>
    <w:rsid w:val="003F0ADF"/>
    <w:rsid w:val="003F178C"/>
    <w:rsid w:val="0040576A"/>
    <w:rsid w:val="00416545"/>
    <w:rsid w:val="004169AE"/>
    <w:rsid w:val="00417D2B"/>
    <w:rsid w:val="004232A4"/>
    <w:rsid w:val="00424A13"/>
    <w:rsid w:val="00432037"/>
    <w:rsid w:val="00433C5E"/>
    <w:rsid w:val="00435FEB"/>
    <w:rsid w:val="0044156B"/>
    <w:rsid w:val="004530C6"/>
    <w:rsid w:val="00471392"/>
    <w:rsid w:val="00471B7A"/>
    <w:rsid w:val="00487646"/>
    <w:rsid w:val="0049072F"/>
    <w:rsid w:val="004A0356"/>
    <w:rsid w:val="004A18D5"/>
    <w:rsid w:val="004A303A"/>
    <w:rsid w:val="004A3A2F"/>
    <w:rsid w:val="004A3F18"/>
    <w:rsid w:val="004A7129"/>
    <w:rsid w:val="004B2C8D"/>
    <w:rsid w:val="004C4363"/>
    <w:rsid w:val="004D36CE"/>
    <w:rsid w:val="004D4CF3"/>
    <w:rsid w:val="004E088E"/>
    <w:rsid w:val="004E2528"/>
    <w:rsid w:val="004E5AA1"/>
    <w:rsid w:val="004E62A5"/>
    <w:rsid w:val="004E7A9B"/>
    <w:rsid w:val="004F3F79"/>
    <w:rsid w:val="004F48F0"/>
    <w:rsid w:val="004F57FC"/>
    <w:rsid w:val="004F7499"/>
    <w:rsid w:val="005165D0"/>
    <w:rsid w:val="00520044"/>
    <w:rsid w:val="00526BEB"/>
    <w:rsid w:val="0053144F"/>
    <w:rsid w:val="005335F4"/>
    <w:rsid w:val="0053519E"/>
    <w:rsid w:val="00535457"/>
    <w:rsid w:val="00563A46"/>
    <w:rsid w:val="00563DE8"/>
    <w:rsid w:val="005665C6"/>
    <w:rsid w:val="005735EA"/>
    <w:rsid w:val="005828AD"/>
    <w:rsid w:val="005946D2"/>
    <w:rsid w:val="005B4F47"/>
    <w:rsid w:val="005B5B56"/>
    <w:rsid w:val="005B60A5"/>
    <w:rsid w:val="005B7D13"/>
    <w:rsid w:val="005C03FF"/>
    <w:rsid w:val="005C0684"/>
    <w:rsid w:val="005C4EF0"/>
    <w:rsid w:val="005C624F"/>
    <w:rsid w:val="00603719"/>
    <w:rsid w:val="00606C50"/>
    <w:rsid w:val="006243A6"/>
    <w:rsid w:val="00626C2A"/>
    <w:rsid w:val="00636981"/>
    <w:rsid w:val="006419B5"/>
    <w:rsid w:val="00644679"/>
    <w:rsid w:val="006518A6"/>
    <w:rsid w:val="006625BB"/>
    <w:rsid w:val="00664063"/>
    <w:rsid w:val="0066508E"/>
    <w:rsid w:val="0066793F"/>
    <w:rsid w:val="00685736"/>
    <w:rsid w:val="006863AB"/>
    <w:rsid w:val="00693A32"/>
    <w:rsid w:val="006A307E"/>
    <w:rsid w:val="006B016F"/>
    <w:rsid w:val="006B57A6"/>
    <w:rsid w:val="006B6C81"/>
    <w:rsid w:val="006C34D6"/>
    <w:rsid w:val="006E5E66"/>
    <w:rsid w:val="00713A2D"/>
    <w:rsid w:val="00716E75"/>
    <w:rsid w:val="007247B6"/>
    <w:rsid w:val="007314B8"/>
    <w:rsid w:val="00733167"/>
    <w:rsid w:val="00750280"/>
    <w:rsid w:val="00767AB5"/>
    <w:rsid w:val="007732D0"/>
    <w:rsid w:val="0077598A"/>
    <w:rsid w:val="007835B8"/>
    <w:rsid w:val="007943D5"/>
    <w:rsid w:val="007965F0"/>
    <w:rsid w:val="007B1205"/>
    <w:rsid w:val="007C3DC0"/>
    <w:rsid w:val="007C5C6C"/>
    <w:rsid w:val="007C6E2B"/>
    <w:rsid w:val="007D0413"/>
    <w:rsid w:val="007D4C25"/>
    <w:rsid w:val="007E3D90"/>
    <w:rsid w:val="007E4D0F"/>
    <w:rsid w:val="007F3E28"/>
    <w:rsid w:val="007F6318"/>
    <w:rsid w:val="00800585"/>
    <w:rsid w:val="00806B3B"/>
    <w:rsid w:val="00813329"/>
    <w:rsid w:val="008150CA"/>
    <w:rsid w:val="00825E0D"/>
    <w:rsid w:val="00830FA3"/>
    <w:rsid w:val="00831AF9"/>
    <w:rsid w:val="00835BA9"/>
    <w:rsid w:val="00842174"/>
    <w:rsid w:val="00843E67"/>
    <w:rsid w:val="00845689"/>
    <w:rsid w:val="00852CE2"/>
    <w:rsid w:val="00856753"/>
    <w:rsid w:val="008621D5"/>
    <w:rsid w:val="008740E8"/>
    <w:rsid w:val="00874F47"/>
    <w:rsid w:val="00887E13"/>
    <w:rsid w:val="008928EA"/>
    <w:rsid w:val="00892970"/>
    <w:rsid w:val="0089305C"/>
    <w:rsid w:val="00893D22"/>
    <w:rsid w:val="008A1C62"/>
    <w:rsid w:val="008A2AF2"/>
    <w:rsid w:val="008A47F2"/>
    <w:rsid w:val="008B0CF6"/>
    <w:rsid w:val="008B2278"/>
    <w:rsid w:val="008B6B4A"/>
    <w:rsid w:val="008B78ED"/>
    <w:rsid w:val="008C2292"/>
    <w:rsid w:val="008C4A59"/>
    <w:rsid w:val="008C7116"/>
    <w:rsid w:val="008D200A"/>
    <w:rsid w:val="008E1B4C"/>
    <w:rsid w:val="009120E3"/>
    <w:rsid w:val="009130A0"/>
    <w:rsid w:val="00917A82"/>
    <w:rsid w:val="0092277F"/>
    <w:rsid w:val="009246C4"/>
    <w:rsid w:val="00935464"/>
    <w:rsid w:val="0095739F"/>
    <w:rsid w:val="009616C0"/>
    <w:rsid w:val="009633AA"/>
    <w:rsid w:val="00965822"/>
    <w:rsid w:val="00965983"/>
    <w:rsid w:val="00977A8B"/>
    <w:rsid w:val="00997D59"/>
    <w:rsid w:val="009A29E5"/>
    <w:rsid w:val="009A5C12"/>
    <w:rsid w:val="009B723F"/>
    <w:rsid w:val="009C5300"/>
    <w:rsid w:val="009C651C"/>
    <w:rsid w:val="009D53D9"/>
    <w:rsid w:val="009E061E"/>
    <w:rsid w:val="009E6C14"/>
    <w:rsid w:val="00A037D0"/>
    <w:rsid w:val="00A11BC7"/>
    <w:rsid w:val="00A1381E"/>
    <w:rsid w:val="00A1561D"/>
    <w:rsid w:val="00A2103D"/>
    <w:rsid w:val="00A2299A"/>
    <w:rsid w:val="00A26B1B"/>
    <w:rsid w:val="00A2703C"/>
    <w:rsid w:val="00A36F96"/>
    <w:rsid w:val="00A671C9"/>
    <w:rsid w:val="00A74480"/>
    <w:rsid w:val="00A765F7"/>
    <w:rsid w:val="00A86892"/>
    <w:rsid w:val="00A9456A"/>
    <w:rsid w:val="00A96B71"/>
    <w:rsid w:val="00AA6525"/>
    <w:rsid w:val="00AC368B"/>
    <w:rsid w:val="00AC65F1"/>
    <w:rsid w:val="00AE1FCB"/>
    <w:rsid w:val="00AE2360"/>
    <w:rsid w:val="00AE74B9"/>
    <w:rsid w:val="00AF0052"/>
    <w:rsid w:val="00AF69A4"/>
    <w:rsid w:val="00AF706F"/>
    <w:rsid w:val="00B04C18"/>
    <w:rsid w:val="00B31C49"/>
    <w:rsid w:val="00B35927"/>
    <w:rsid w:val="00B57311"/>
    <w:rsid w:val="00B60A42"/>
    <w:rsid w:val="00B749F3"/>
    <w:rsid w:val="00B82F45"/>
    <w:rsid w:val="00B85D1B"/>
    <w:rsid w:val="00BA2C29"/>
    <w:rsid w:val="00BB17D6"/>
    <w:rsid w:val="00BB207C"/>
    <w:rsid w:val="00BB35BF"/>
    <w:rsid w:val="00BB6072"/>
    <w:rsid w:val="00BC6589"/>
    <w:rsid w:val="00BC7BA2"/>
    <w:rsid w:val="00BD1E14"/>
    <w:rsid w:val="00BE5929"/>
    <w:rsid w:val="00BF17AC"/>
    <w:rsid w:val="00BF2C21"/>
    <w:rsid w:val="00BF687A"/>
    <w:rsid w:val="00C0339C"/>
    <w:rsid w:val="00C07DBE"/>
    <w:rsid w:val="00C100A8"/>
    <w:rsid w:val="00C20E51"/>
    <w:rsid w:val="00C22E8B"/>
    <w:rsid w:val="00C44973"/>
    <w:rsid w:val="00C65625"/>
    <w:rsid w:val="00C81BEA"/>
    <w:rsid w:val="00C824D1"/>
    <w:rsid w:val="00C85AD6"/>
    <w:rsid w:val="00C861BD"/>
    <w:rsid w:val="00C87595"/>
    <w:rsid w:val="00C875BD"/>
    <w:rsid w:val="00C90535"/>
    <w:rsid w:val="00C9202D"/>
    <w:rsid w:val="00CA2CD9"/>
    <w:rsid w:val="00CA6EC8"/>
    <w:rsid w:val="00CB6554"/>
    <w:rsid w:val="00CC736D"/>
    <w:rsid w:val="00CD1062"/>
    <w:rsid w:val="00CE79FE"/>
    <w:rsid w:val="00CF0380"/>
    <w:rsid w:val="00CF20F3"/>
    <w:rsid w:val="00CF23BA"/>
    <w:rsid w:val="00CF3B7A"/>
    <w:rsid w:val="00D07854"/>
    <w:rsid w:val="00D12E70"/>
    <w:rsid w:val="00D201BE"/>
    <w:rsid w:val="00D30A0C"/>
    <w:rsid w:val="00D3145E"/>
    <w:rsid w:val="00D336F0"/>
    <w:rsid w:val="00D363D8"/>
    <w:rsid w:val="00D44C82"/>
    <w:rsid w:val="00D47DF2"/>
    <w:rsid w:val="00D551E5"/>
    <w:rsid w:val="00D55B7C"/>
    <w:rsid w:val="00D74424"/>
    <w:rsid w:val="00D75F0E"/>
    <w:rsid w:val="00D82554"/>
    <w:rsid w:val="00DA1EED"/>
    <w:rsid w:val="00DA34B7"/>
    <w:rsid w:val="00DA3C41"/>
    <w:rsid w:val="00DA7069"/>
    <w:rsid w:val="00DB33FC"/>
    <w:rsid w:val="00DC0CBE"/>
    <w:rsid w:val="00DC226E"/>
    <w:rsid w:val="00DC34E3"/>
    <w:rsid w:val="00DC7EAC"/>
    <w:rsid w:val="00DD396C"/>
    <w:rsid w:val="00DD7429"/>
    <w:rsid w:val="00DE5197"/>
    <w:rsid w:val="00E0373D"/>
    <w:rsid w:val="00E04CB6"/>
    <w:rsid w:val="00E17DA8"/>
    <w:rsid w:val="00E20B9B"/>
    <w:rsid w:val="00E24A2C"/>
    <w:rsid w:val="00E268F2"/>
    <w:rsid w:val="00E3006A"/>
    <w:rsid w:val="00E41F1F"/>
    <w:rsid w:val="00E42F9B"/>
    <w:rsid w:val="00E46DD5"/>
    <w:rsid w:val="00E6354E"/>
    <w:rsid w:val="00E73F29"/>
    <w:rsid w:val="00E87B3F"/>
    <w:rsid w:val="00EA6F2B"/>
    <w:rsid w:val="00EC2D1A"/>
    <w:rsid w:val="00ED143B"/>
    <w:rsid w:val="00ED2787"/>
    <w:rsid w:val="00EE1ABE"/>
    <w:rsid w:val="00EE20BC"/>
    <w:rsid w:val="00EE3F29"/>
    <w:rsid w:val="00EE6ED4"/>
    <w:rsid w:val="00EE6FCC"/>
    <w:rsid w:val="00EF240E"/>
    <w:rsid w:val="00EF3E44"/>
    <w:rsid w:val="00F018B4"/>
    <w:rsid w:val="00F12300"/>
    <w:rsid w:val="00F139E1"/>
    <w:rsid w:val="00F24470"/>
    <w:rsid w:val="00F2764A"/>
    <w:rsid w:val="00F27D22"/>
    <w:rsid w:val="00F27D87"/>
    <w:rsid w:val="00F34911"/>
    <w:rsid w:val="00F3716F"/>
    <w:rsid w:val="00F42CA1"/>
    <w:rsid w:val="00F51156"/>
    <w:rsid w:val="00F57D34"/>
    <w:rsid w:val="00F60247"/>
    <w:rsid w:val="00F61AA8"/>
    <w:rsid w:val="00F70465"/>
    <w:rsid w:val="00F86301"/>
    <w:rsid w:val="00F92A4E"/>
    <w:rsid w:val="00FB3C43"/>
    <w:rsid w:val="00FC0675"/>
    <w:rsid w:val="00FD5F3A"/>
    <w:rsid w:val="00FD7815"/>
    <w:rsid w:val="00FE5578"/>
    <w:rsid w:val="00FF2A55"/>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2D88BBAB-BB2B-46F0-AE94-946F5F8C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12</cp:revision>
  <cp:lastPrinted>2015-12-08T17:06:00Z</cp:lastPrinted>
  <dcterms:created xsi:type="dcterms:W3CDTF">2015-12-03T22:29:00Z</dcterms:created>
  <dcterms:modified xsi:type="dcterms:W3CDTF">2016-03-29T22:07:00Z</dcterms:modified>
</cp:coreProperties>
</file>