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63" w:rsidRDefault="001C0126" w:rsidP="001C012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Air Quality </w:t>
      </w:r>
      <w:r w:rsidR="00E5102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Awareness </w:t>
      </w:r>
    </w:p>
    <w:p w:rsidR="001C0126" w:rsidRPr="00E5102E" w:rsidRDefault="009F6363" w:rsidP="001C012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2018 </w:t>
      </w:r>
      <w:r w:rsidR="00E5102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Champion Criteria </w:t>
      </w:r>
      <w:r w:rsidR="001C0126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Checklist</w:t>
      </w:r>
    </w:p>
    <w:p w:rsidR="00CF4A31" w:rsidRDefault="00CF4A31"/>
    <w:p w:rsidR="001C0126" w:rsidRPr="0058145D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rPr>
          <w:sz w:val="28"/>
        </w:rPr>
      </w:pPr>
      <w:r w:rsidRPr="005814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</w:rPr>
        <w:t>Air Quality Alerts</w:t>
      </w:r>
    </w:p>
    <w:p w:rsidR="001C0126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>Business receives air quality alerts &amp; shares alerts with employees</w:t>
      </w:r>
    </w:p>
    <w:p w:rsidR="00400997" w:rsidRDefault="00400997" w:rsidP="0058145D">
      <w:pPr>
        <w:pStyle w:val="NormalWeb"/>
        <w:tabs>
          <w:tab w:val="left" w:pos="360"/>
          <w:tab w:val="left" w:pos="540"/>
          <w:tab w:val="left" w:pos="900"/>
          <w:tab w:val="left" w:pos="1260"/>
        </w:tabs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ab/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>_  R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eceives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EnviroFlash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alerts</w:t>
      </w:r>
    </w:p>
    <w:p w:rsidR="001C0126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  S</w:t>
      </w:r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>ends</w:t>
      </w:r>
      <w:proofErr w:type="gramEnd"/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email alerts to employees</w:t>
      </w:r>
    </w:p>
    <w:p w:rsidR="001C0126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  P</w:t>
      </w:r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>osts</w:t>
      </w:r>
      <w:proofErr w:type="gramEnd"/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alerts on intranet</w:t>
      </w:r>
    </w:p>
    <w:p w:rsidR="001C0126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  P</w:t>
      </w:r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>osts</w:t>
      </w:r>
      <w:proofErr w:type="gramEnd"/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desk tent cards at receptionist desk</w:t>
      </w:r>
    </w:p>
    <w:p w:rsidR="001C0126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  R</w:t>
      </w:r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>aises</w:t>
      </w:r>
      <w:proofErr w:type="gramEnd"/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AQA flag</w:t>
      </w:r>
    </w:p>
    <w:p w:rsidR="001C0126" w:rsidRDefault="001C0126" w:rsidP="0058145D">
      <w:pPr>
        <w:tabs>
          <w:tab w:val="left" w:pos="360"/>
          <w:tab w:val="left" w:pos="900"/>
          <w:tab w:val="left" w:pos="1260"/>
        </w:tabs>
      </w:pPr>
    </w:p>
    <w:p w:rsidR="001C0126" w:rsidRPr="0058145D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rPr>
          <w:sz w:val="28"/>
        </w:rPr>
      </w:pPr>
      <w:r w:rsidRPr="005814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</w:rPr>
        <w:t xml:space="preserve">Transportation </w:t>
      </w:r>
    </w:p>
    <w:p w:rsidR="001C0126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>Encourages employees to reduce emissions from transportation choices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Offers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RideECO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or other transit benefit</w:t>
      </w:r>
    </w:p>
    <w:p w:rsidR="00D52DD8" w:rsidRDefault="009F6363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  Offers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employee incentives to alternative fuel vehicles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Encourages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vanpooling, carpooling, or biking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Sponsors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work shuttle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Hosts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Mobility Alternative Presentation to or tabling events for employees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1166" w:hanging="1166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C0126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1166" w:hanging="1166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1C0126">
        <w:rPr>
          <w:rFonts w:asciiTheme="minorHAnsi" w:eastAsiaTheme="minorEastAsia" w:hAnsi="Calibri" w:cstheme="minorBidi"/>
          <w:color w:val="000000" w:themeColor="text1"/>
          <w:kern w:val="24"/>
        </w:rPr>
        <w:t>Manages fleet to reduce emissions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Has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fleet anti-idling policy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Utilizes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alternative fuel vehicles in fleet</w:t>
      </w:r>
    </w:p>
    <w:p w:rsidR="0058145D" w:rsidRDefault="0058145D" w:rsidP="0058145D">
      <w:pPr>
        <w:pStyle w:val="NormalWeb"/>
        <w:tabs>
          <w:tab w:val="left" w:pos="360"/>
          <w:tab w:val="left" w:pos="900"/>
          <w:tab w:val="left" w:pos="1260"/>
          <w:tab w:val="left" w:pos="1800"/>
        </w:tabs>
        <w:spacing w:before="0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  Electric</w:t>
      </w:r>
      <w:proofErr w:type="gramEnd"/>
    </w:p>
    <w:p w:rsidR="0058145D" w:rsidRDefault="0058145D" w:rsidP="0058145D">
      <w:pPr>
        <w:pStyle w:val="NormalWeb"/>
        <w:tabs>
          <w:tab w:val="left" w:pos="360"/>
          <w:tab w:val="left" w:pos="900"/>
          <w:tab w:val="left" w:pos="1260"/>
          <w:tab w:val="left" w:pos="1800"/>
        </w:tabs>
        <w:spacing w:before="0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  Propane</w:t>
      </w:r>
      <w:proofErr w:type="gramEnd"/>
    </w:p>
    <w:p w:rsidR="0058145D" w:rsidRDefault="0058145D" w:rsidP="0058145D">
      <w:pPr>
        <w:pStyle w:val="NormalWeb"/>
        <w:tabs>
          <w:tab w:val="left" w:pos="360"/>
          <w:tab w:val="left" w:pos="900"/>
          <w:tab w:val="left" w:pos="1260"/>
          <w:tab w:val="left" w:pos="1800"/>
        </w:tabs>
        <w:spacing w:before="0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  <w:t>__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 </w:t>
      </w:r>
      <w:r w:rsidR="00D52DD8">
        <w:rPr>
          <w:rFonts w:asciiTheme="minorHAnsi" w:eastAsiaTheme="minorEastAsia" w:hAnsi="Calibri" w:cstheme="minorBidi"/>
          <w:color w:val="000000" w:themeColor="text1"/>
          <w:kern w:val="24"/>
        </w:rPr>
        <w:t>Natural</w:t>
      </w:r>
      <w:proofErr w:type="gramEnd"/>
      <w:r w:rsidR="00D52DD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Gas</w:t>
      </w:r>
    </w:p>
    <w:p w:rsidR="001C0126" w:rsidRDefault="001C0126" w:rsidP="0058145D">
      <w:pPr>
        <w:tabs>
          <w:tab w:val="left" w:pos="360"/>
          <w:tab w:val="left" w:pos="900"/>
          <w:tab w:val="left" w:pos="1260"/>
        </w:tabs>
      </w:pPr>
    </w:p>
    <w:p w:rsidR="001C0126" w:rsidRPr="0058145D" w:rsidRDefault="0058145D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rPr>
          <w:sz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</w:rPr>
        <w:t>Office Sustainability A</w:t>
      </w:r>
      <w:r w:rsidR="001C0126" w:rsidRPr="005814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</w:rPr>
        <w:t>ctions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Practices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office energy conservation</w:t>
      </w:r>
    </w:p>
    <w:p w:rsidR="001C0126" w:rsidRP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Participates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in office waste reduction practices and programs</w:t>
      </w:r>
    </w:p>
    <w:p w:rsidR="001C0126" w:rsidRDefault="001C0126" w:rsidP="0058145D">
      <w:pPr>
        <w:tabs>
          <w:tab w:val="left" w:pos="360"/>
          <w:tab w:val="left" w:pos="900"/>
          <w:tab w:val="left" w:pos="1260"/>
        </w:tabs>
      </w:pPr>
    </w:p>
    <w:p w:rsidR="001C0126" w:rsidRPr="0058145D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rPr>
          <w:sz w:val="28"/>
        </w:rPr>
      </w:pPr>
      <w:r w:rsidRPr="005814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</w:rPr>
        <w:t>Partner takes additional actions on Air Quality Action Days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634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Avoids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mowing or gas powered lawn equipment on AQA Days 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634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_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Encourages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fleet to refuel at end of day </w:t>
      </w:r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firstLine="87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="009F6363"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_</w:t>
      </w:r>
      <w:r w:rsidRPr="001C012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814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Does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not test diesel generators or equipment on AQA days</w:t>
      </w:r>
    </w:p>
    <w:p w:rsidR="009F6363" w:rsidRDefault="009F6363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firstLine="87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9F6363" w:rsidRDefault="009F6363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547" w:firstLine="87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9F6363" w:rsidRDefault="005B7414" w:rsidP="009F6363">
      <w:pPr>
        <w:pStyle w:val="NormalWeb"/>
        <w:tabs>
          <w:tab w:val="left" w:pos="90"/>
          <w:tab w:val="left" w:pos="360"/>
          <w:tab w:val="left" w:pos="900"/>
          <w:tab w:val="left" w:pos="1260"/>
        </w:tabs>
        <w:spacing w:before="0" w:beforeAutospacing="0" w:after="0" w:afterAutospacing="0"/>
      </w:pPr>
      <w:r>
        <w:t>Updated 3/5/18</w:t>
      </w:r>
      <w:bookmarkStart w:id="0" w:name="_GoBack"/>
      <w:bookmarkEnd w:id="0"/>
    </w:p>
    <w:p w:rsidR="001C0126" w:rsidRDefault="001C0126" w:rsidP="0058145D">
      <w:pPr>
        <w:pStyle w:val="NormalWeb"/>
        <w:tabs>
          <w:tab w:val="left" w:pos="360"/>
          <w:tab w:val="left" w:pos="900"/>
          <w:tab w:val="left" w:pos="1260"/>
        </w:tabs>
        <w:spacing w:before="0" w:beforeAutospacing="0" w:after="0" w:afterAutospacing="0"/>
        <w:ind w:left="634"/>
      </w:pPr>
    </w:p>
    <w:p w:rsidR="001C0126" w:rsidRDefault="001C0126" w:rsidP="0058145D">
      <w:pPr>
        <w:tabs>
          <w:tab w:val="left" w:pos="360"/>
          <w:tab w:val="left" w:pos="900"/>
          <w:tab w:val="left" w:pos="1260"/>
        </w:tabs>
      </w:pPr>
    </w:p>
    <w:sectPr w:rsidR="001C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26"/>
    <w:rsid w:val="001C0126"/>
    <w:rsid w:val="00400997"/>
    <w:rsid w:val="0058145D"/>
    <w:rsid w:val="005B7414"/>
    <w:rsid w:val="009F6363"/>
    <w:rsid w:val="00BC2DA3"/>
    <w:rsid w:val="00CF4A31"/>
    <w:rsid w:val="00D52DD8"/>
    <w:rsid w:val="00E5102E"/>
    <w:rsid w:val="00E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8BF77-FB08-43AA-AC4D-BB8E191B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Sean</dc:creator>
  <cp:lastModifiedBy>Reardon, Amy (DelDOT)</cp:lastModifiedBy>
  <cp:revision>2</cp:revision>
  <cp:lastPrinted>2018-02-15T19:16:00Z</cp:lastPrinted>
  <dcterms:created xsi:type="dcterms:W3CDTF">2018-03-05T21:28:00Z</dcterms:created>
  <dcterms:modified xsi:type="dcterms:W3CDTF">2018-03-05T21:28:00Z</dcterms:modified>
</cp:coreProperties>
</file>